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47197" w:rsidRDefault="00EF3323">
      <w:pPr>
        <w:spacing w:line="480" w:lineRule="auto"/>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Eclecticism - The Architecture of Liberal Democracy                                                     8-31-18</w:t>
      </w:r>
    </w:p>
    <w:p w14:paraId="00000002" w14:textId="77777777" w:rsidR="00A47197" w:rsidRDefault="00EF332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Daniel Morales</w:t>
      </w:r>
    </w:p>
    <w:p w14:paraId="00000003" w14:textId="77777777" w:rsidR="00A47197" w:rsidRDefault="00A47197">
      <w:pPr>
        <w:spacing w:line="480" w:lineRule="auto"/>
        <w:rPr>
          <w:rFonts w:ascii="Times New Roman" w:eastAsia="Times New Roman" w:hAnsi="Times New Roman" w:cs="Times New Roman"/>
          <w:sz w:val="24"/>
          <w:szCs w:val="24"/>
        </w:rPr>
      </w:pPr>
    </w:p>
    <w:p w14:paraId="00000004"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power and information are held by the few, innovation and freedom of expression are limited.  This is just as true in architecture as it is in politics.  After World War II, Modernism became the only accepted style in Academia, regardless of a buildin</w:t>
      </w:r>
      <w:r>
        <w:rPr>
          <w:rFonts w:ascii="Times New Roman" w:eastAsia="Times New Roman" w:hAnsi="Times New Roman" w:cs="Times New Roman"/>
          <w:sz w:val="24"/>
          <w:szCs w:val="24"/>
        </w:rPr>
        <w:t xml:space="preserve">g’s use or context.  Whatever else a building’s design was meant to convey, it was always understood to be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expression of a patron’s power, be it the Church or State.  This began to change with the growth of Liberal Democracy and globalization.  The empo</w:t>
      </w:r>
      <w:r>
        <w:rPr>
          <w:rFonts w:ascii="Times New Roman" w:eastAsia="Times New Roman" w:hAnsi="Times New Roman" w:cs="Times New Roman"/>
          <w:sz w:val="24"/>
          <w:szCs w:val="24"/>
        </w:rPr>
        <w:t xml:space="preserve">werment and enfranchisement of progressively more people would eventually undermine absolutism in both politics and the arts.  </w:t>
      </w:r>
    </w:p>
    <w:p w14:paraId="00000005"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rise of Eclecticism in the 19th century was not a style, but the inevitable result of stylistic pluralism.  As the British p</w:t>
      </w:r>
      <w:r>
        <w:rPr>
          <w:rFonts w:ascii="Times New Roman" w:eastAsia="Times New Roman" w:hAnsi="Times New Roman" w:cs="Times New Roman"/>
          <w:sz w:val="24"/>
          <w:szCs w:val="24"/>
        </w:rPr>
        <w:t>oet William Cowper described the Eclectic, “He catches all improvements in their flight, spreads foreign wonders in his country’s sight, imports what others have invented well, and stirs his own to match them, or excel” [1].  In this paper, I will identify</w:t>
      </w:r>
      <w:r>
        <w:rPr>
          <w:rFonts w:ascii="Times New Roman" w:eastAsia="Times New Roman" w:hAnsi="Times New Roman" w:cs="Times New Roman"/>
          <w:sz w:val="24"/>
          <w:szCs w:val="24"/>
        </w:rPr>
        <w:t xml:space="preserve"> the historical and philosophical underpinnings of Eclecticism and why Academia should embrace it once again.  </w:t>
      </w:r>
    </w:p>
    <w:p w14:paraId="00000006"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political revolutions of 17th century England resulted in the first monarchy to be stripped of power in favor of a representative body.  As </w:t>
      </w:r>
      <w:r>
        <w:rPr>
          <w:rFonts w:ascii="Times New Roman" w:eastAsia="Times New Roman" w:hAnsi="Times New Roman" w:cs="Times New Roman"/>
          <w:sz w:val="24"/>
          <w:szCs w:val="24"/>
        </w:rPr>
        <w:t>Voltaire wrote, “The English are the only people on earth who have been able to prescribe limits to the power of kings” [2].  The vast wealth generated from its Maritime Empire and burgeoning industrialism gave rise to a middle class, which in turn began t</w:t>
      </w:r>
      <w:r>
        <w:rPr>
          <w:rFonts w:ascii="Times New Roman" w:eastAsia="Times New Roman" w:hAnsi="Times New Roman" w:cs="Times New Roman"/>
          <w:sz w:val="24"/>
          <w:szCs w:val="24"/>
        </w:rPr>
        <w:t xml:space="preserve">o demand a greater variety of choices in all aspects of culture.  In architecture, this demand was met with the increasing availability of historic and foreign styles </w:t>
      </w:r>
      <w:r>
        <w:rPr>
          <w:rFonts w:ascii="Times New Roman" w:eastAsia="Times New Roman" w:hAnsi="Times New Roman" w:cs="Times New Roman"/>
          <w:sz w:val="24"/>
          <w:szCs w:val="24"/>
        </w:rPr>
        <w:lastRenderedPageBreak/>
        <w:t>disseminated through the growth of printing and archaeological studies.  As England’s mer</w:t>
      </w:r>
      <w:r>
        <w:rPr>
          <w:rFonts w:ascii="Times New Roman" w:eastAsia="Times New Roman" w:hAnsi="Times New Roman" w:cs="Times New Roman"/>
          <w:sz w:val="24"/>
          <w:szCs w:val="24"/>
        </w:rPr>
        <w:t>chants reached across the globe, they also brought home a variety of aesthetic choices to feed the appetite of its growing middle classes. The concurrent rise of consumerism expanded the arbiters of taste beyond the dictates of the few to the marketplace o</w:t>
      </w:r>
      <w:r>
        <w:rPr>
          <w:rFonts w:ascii="Times New Roman" w:eastAsia="Times New Roman" w:hAnsi="Times New Roman" w:cs="Times New Roman"/>
          <w:sz w:val="24"/>
          <w:szCs w:val="24"/>
        </w:rPr>
        <w:t xml:space="preserve">f the many.  </w:t>
      </w:r>
    </w:p>
    <w:p w14:paraId="00000007"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Renaissance Humanism had </w:t>
      </w:r>
      <w:proofErr w:type="spellStart"/>
      <w:r>
        <w:rPr>
          <w:rFonts w:ascii="Times New Roman" w:eastAsia="Times New Roman" w:hAnsi="Times New Roman" w:cs="Times New Roman"/>
          <w:sz w:val="24"/>
          <w:szCs w:val="24"/>
        </w:rPr>
        <w:t>inargurated</w:t>
      </w:r>
      <w:proofErr w:type="spellEnd"/>
      <w:r>
        <w:rPr>
          <w:rFonts w:ascii="Times New Roman" w:eastAsia="Times New Roman" w:hAnsi="Times New Roman" w:cs="Times New Roman"/>
          <w:sz w:val="24"/>
          <w:szCs w:val="24"/>
        </w:rPr>
        <w:t xml:space="preserve"> a new </w:t>
      </w:r>
      <w:proofErr w:type="spellStart"/>
      <w:r>
        <w:rPr>
          <w:rFonts w:ascii="Times New Roman" w:eastAsia="Times New Roman" w:hAnsi="Times New Roman" w:cs="Times New Roman"/>
          <w:sz w:val="24"/>
          <w:szCs w:val="24"/>
        </w:rPr>
        <w:t>cuture</w:t>
      </w:r>
      <w:proofErr w:type="spellEnd"/>
      <w:r>
        <w:rPr>
          <w:rFonts w:ascii="Times New Roman" w:eastAsia="Times New Roman" w:hAnsi="Times New Roman" w:cs="Times New Roman"/>
          <w:sz w:val="24"/>
          <w:szCs w:val="24"/>
        </w:rPr>
        <w:t xml:space="preserve"> of Empiricism, with its emphasis on human agency.  As Leonardo Da Vinci wrote, “If you find from your own experience that something is a fact and it contradicts what some authority has written</w:t>
      </w:r>
      <w:r>
        <w:rPr>
          <w:rFonts w:ascii="Times New Roman" w:eastAsia="Times New Roman" w:hAnsi="Times New Roman" w:cs="Times New Roman"/>
          <w:sz w:val="24"/>
          <w:szCs w:val="24"/>
        </w:rPr>
        <w:t xml:space="preserve"> down, then you must abandon the authority and base your reasoning on your own findings.” [3]   For the merchant princes of Northern Italy, this meant a rejection of the Gothic tradition in favor of Classicism.  The establishment of the new architectural p</w:t>
      </w:r>
      <w:r>
        <w:rPr>
          <w:rFonts w:ascii="Times New Roman" w:eastAsia="Times New Roman" w:hAnsi="Times New Roman" w:cs="Times New Roman"/>
          <w:sz w:val="24"/>
          <w:szCs w:val="24"/>
        </w:rPr>
        <w:t>rofession was defined by knowledge in the liberal arts of antiquity, made possible through the proliferation of the printing press.  Through the publication of competing treatises, architects claimed mastery of the new style called “</w:t>
      </w:r>
      <w:proofErr w:type="spellStart"/>
      <w:r>
        <w:rPr>
          <w:rFonts w:ascii="Times New Roman" w:eastAsia="Times New Roman" w:hAnsi="Times New Roman" w:cs="Times New Roman"/>
          <w:sz w:val="24"/>
          <w:szCs w:val="24"/>
        </w:rPr>
        <w:t>All’antica</w:t>
      </w:r>
      <w:proofErr w:type="spellEnd"/>
      <w:r>
        <w:rPr>
          <w:rFonts w:ascii="Times New Roman" w:eastAsia="Times New Roman" w:hAnsi="Times New Roman" w:cs="Times New Roman"/>
          <w:sz w:val="24"/>
          <w:szCs w:val="24"/>
        </w:rPr>
        <w:t>”, which woul</w:t>
      </w:r>
      <w:r>
        <w:rPr>
          <w:rFonts w:ascii="Times New Roman" w:eastAsia="Times New Roman" w:hAnsi="Times New Roman" w:cs="Times New Roman"/>
          <w:sz w:val="24"/>
          <w:szCs w:val="24"/>
        </w:rPr>
        <w:t xml:space="preserve">d eventually displace all other traditions of Europe. </w:t>
      </w:r>
    </w:p>
    <w:p w14:paraId="00000008"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the 17th century, philosophers had begun to explore the basis of beauty as a sensory experience beyond an expression of God’s grace or Classical ideal.  Empiricists were a school of 18th century Bri</w:t>
      </w:r>
      <w:r>
        <w:rPr>
          <w:rFonts w:ascii="Times New Roman" w:eastAsia="Times New Roman" w:hAnsi="Times New Roman" w:cs="Times New Roman"/>
          <w:sz w:val="24"/>
          <w:szCs w:val="24"/>
        </w:rPr>
        <w:t>tish philosophers who sought to understand the psychology of Human nature on its own terms.  Their belief that knowledge came through observation and experience rather than being handed down uncritically would eventually undermine not only Aristocracies cl</w:t>
      </w:r>
      <w:r>
        <w:rPr>
          <w:rFonts w:ascii="Times New Roman" w:eastAsia="Times New Roman" w:hAnsi="Times New Roman" w:cs="Times New Roman"/>
          <w:sz w:val="24"/>
          <w:szCs w:val="24"/>
        </w:rPr>
        <w:t xml:space="preserve">aim to divine rule, but Classicism’s authority in matters of taste.  </w:t>
      </w:r>
    </w:p>
    <w:p w14:paraId="00000009"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English society democratized, philosophers began laying the ground work that would eventually undermine Classicism’s monopoly on taste.  By analyzing the nature of human perception an</w:t>
      </w:r>
      <w:r>
        <w:rPr>
          <w:rFonts w:ascii="Times New Roman" w:eastAsia="Times New Roman" w:hAnsi="Times New Roman" w:cs="Times New Roman"/>
          <w:sz w:val="24"/>
          <w:szCs w:val="24"/>
        </w:rPr>
        <w:t xml:space="preserve">d more specifically, the feeling evoked by beauty, Empiricists elevated the psychology of aesthetics over academic formalism and dogma.  Beauty was now thought to be </w:t>
      </w:r>
      <w:r>
        <w:rPr>
          <w:rFonts w:ascii="Times New Roman" w:eastAsia="Times New Roman" w:hAnsi="Times New Roman" w:cs="Times New Roman"/>
          <w:sz w:val="24"/>
          <w:szCs w:val="24"/>
        </w:rPr>
        <w:lastRenderedPageBreak/>
        <w:t xml:space="preserve">both universal and relative.  As the philosopher David Hume wrote “...each mind perceives </w:t>
      </w:r>
      <w:r>
        <w:rPr>
          <w:rFonts w:ascii="Times New Roman" w:eastAsia="Times New Roman" w:hAnsi="Times New Roman" w:cs="Times New Roman"/>
          <w:sz w:val="24"/>
          <w:szCs w:val="24"/>
        </w:rPr>
        <w:t>a different beauty” [4].</w:t>
      </w:r>
    </w:p>
    <w:p w14:paraId="0000000A"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Architecture’s patronage was enlightened by the proliferation of travel in the 18th century, bringing an expanded view of the world’s traditions.  From the Sublime to the Picturesque and Rationalist to Romantic, new theories emerge</w:t>
      </w:r>
      <w:r>
        <w:rPr>
          <w:rFonts w:ascii="Times New Roman" w:eastAsia="Times New Roman" w:hAnsi="Times New Roman" w:cs="Times New Roman"/>
          <w:sz w:val="24"/>
          <w:szCs w:val="24"/>
        </w:rPr>
        <w:t>d to make sense of the growing aesthetic variety.  The gradual displacement of Aristocratic taste in favor of popular taste was due to the rise of the middle class and the power of its purse.  By the late 18th century, stylistic pluralism of the 18th and 1</w:t>
      </w:r>
      <w:r>
        <w:rPr>
          <w:rFonts w:ascii="Times New Roman" w:eastAsia="Times New Roman" w:hAnsi="Times New Roman" w:cs="Times New Roman"/>
          <w:sz w:val="24"/>
          <w:szCs w:val="24"/>
        </w:rPr>
        <w:t xml:space="preserve">9th century was the result of Absolutism’s decline and the spread of democracy, which begs the question; why does Academia continue to reject stylistic pluralism and Eclecticism? </w:t>
      </w:r>
    </w:p>
    <w:p w14:paraId="0000000B"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world continues to shrink, bringing diverse cultures together, it is </w:t>
      </w:r>
      <w:r>
        <w:rPr>
          <w:rFonts w:ascii="Times New Roman" w:eastAsia="Times New Roman" w:hAnsi="Times New Roman" w:cs="Times New Roman"/>
          <w:sz w:val="24"/>
          <w:szCs w:val="24"/>
        </w:rPr>
        <w:t xml:space="preserve">incumbent on us to allow for the variety of tastes, and build on what they have in common rather than highlight their differences.  Academia’s denial of the variety of aesthetic expression belies the pluralism of the modern world. </w:t>
      </w:r>
    </w:p>
    <w:p w14:paraId="0000000C" w14:textId="77777777" w:rsidR="00A47197" w:rsidRDefault="00EF33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Renaissance</w:t>
      </w:r>
    </w:p>
    <w:p w14:paraId="0000000D"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Eclecticism </w:t>
      </w:r>
      <w:r>
        <w:rPr>
          <w:rFonts w:ascii="Times New Roman" w:eastAsia="Times New Roman" w:hAnsi="Times New Roman" w:cs="Times New Roman"/>
          <w:sz w:val="24"/>
          <w:szCs w:val="24"/>
        </w:rPr>
        <w:t xml:space="preserve">and historic revivals in architecture are generally associated with the 19th century, though they both began at the dawn of the 15th century.  The first style to be consciously revived was Roman Classicism, called ‘all </w:t>
      </w:r>
      <w:proofErr w:type="spellStart"/>
      <w:r>
        <w:rPr>
          <w:rFonts w:ascii="Times New Roman" w:eastAsia="Times New Roman" w:hAnsi="Times New Roman" w:cs="Times New Roman"/>
          <w:sz w:val="24"/>
          <w:szCs w:val="24"/>
        </w:rPr>
        <w:t>antica</w:t>
      </w:r>
      <w:proofErr w:type="spellEnd"/>
      <w:r>
        <w:rPr>
          <w:rFonts w:ascii="Times New Roman" w:eastAsia="Times New Roman" w:hAnsi="Times New Roman" w:cs="Times New Roman"/>
          <w:sz w:val="24"/>
          <w:szCs w:val="24"/>
        </w:rPr>
        <w:t xml:space="preserve">’ to differentiate it from the </w:t>
      </w:r>
      <w:r>
        <w:rPr>
          <w:rFonts w:ascii="Times New Roman" w:eastAsia="Times New Roman" w:hAnsi="Times New Roman" w:cs="Times New Roman"/>
          <w:sz w:val="24"/>
          <w:szCs w:val="24"/>
        </w:rPr>
        <w:t xml:space="preserve">Gothic style.   The revival of Humanism in Florence led Filippo Brunelleschi to study the ancient ruins of Rome.  </w:t>
      </w:r>
    </w:p>
    <w:p w14:paraId="0000000E"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only treatise in architecture to survive from antiquity, Vitruvius’s </w:t>
      </w:r>
      <w:r>
        <w:rPr>
          <w:rFonts w:ascii="Times New Roman" w:eastAsia="Times New Roman" w:hAnsi="Times New Roman" w:cs="Times New Roman"/>
          <w:i/>
          <w:sz w:val="24"/>
          <w:szCs w:val="24"/>
        </w:rPr>
        <w:t>Ten Books on Architecture</w:t>
      </w:r>
      <w:r>
        <w:rPr>
          <w:rFonts w:ascii="Times New Roman" w:eastAsia="Times New Roman" w:hAnsi="Times New Roman" w:cs="Times New Roman"/>
          <w:sz w:val="24"/>
          <w:szCs w:val="24"/>
        </w:rPr>
        <w:t xml:space="preserve"> became the new standard.  Soon after, R</w:t>
      </w:r>
      <w:r>
        <w:rPr>
          <w:rFonts w:ascii="Times New Roman" w:eastAsia="Times New Roman" w:hAnsi="Times New Roman" w:cs="Times New Roman"/>
          <w:sz w:val="24"/>
          <w:szCs w:val="24"/>
        </w:rPr>
        <w:t xml:space="preserve">enaissance architects were vying with one another to establish themselves as authorities on Vitruvian principles with treatises of their own.  </w:t>
      </w:r>
      <w:r>
        <w:rPr>
          <w:rFonts w:ascii="Times New Roman" w:eastAsia="Times New Roman" w:hAnsi="Times New Roman" w:cs="Times New Roman"/>
          <w:sz w:val="24"/>
          <w:szCs w:val="24"/>
        </w:rPr>
        <w:lastRenderedPageBreak/>
        <w:t xml:space="preserve">The first of many was written by Leon Battista </w:t>
      </w:r>
      <w:proofErr w:type="spellStart"/>
      <w:r>
        <w:rPr>
          <w:rFonts w:ascii="Times New Roman" w:eastAsia="Times New Roman" w:hAnsi="Times New Roman" w:cs="Times New Roman"/>
          <w:sz w:val="24"/>
          <w:szCs w:val="24"/>
        </w:rPr>
        <w:t>Alberti</w:t>
      </w:r>
      <w:proofErr w:type="spellEnd"/>
      <w:r>
        <w:rPr>
          <w:rFonts w:ascii="Times New Roman" w:eastAsia="Times New Roman" w:hAnsi="Times New Roman" w:cs="Times New Roman"/>
          <w:sz w:val="24"/>
          <w:szCs w:val="24"/>
        </w:rPr>
        <w:t>, who reiterated the principle of classical beauty as the h</w:t>
      </w:r>
      <w:r>
        <w:rPr>
          <w:rFonts w:ascii="Times New Roman" w:eastAsia="Times New Roman" w:hAnsi="Times New Roman" w:cs="Times New Roman"/>
          <w:sz w:val="24"/>
          <w:szCs w:val="24"/>
        </w:rPr>
        <w:t>armonious correspondence of all parts of a design.  By measuring and reassembling the fragments of antiquity, Renaissance architects created the lexicon of forms we know today as Classicism.  Patrons began to compete for the most talented artists and archi</w:t>
      </w:r>
      <w:r>
        <w:rPr>
          <w:rFonts w:ascii="Times New Roman" w:eastAsia="Times New Roman" w:hAnsi="Times New Roman" w:cs="Times New Roman"/>
          <w:sz w:val="24"/>
          <w:szCs w:val="24"/>
        </w:rPr>
        <w:t xml:space="preserve">tects as a sign of their prestige and sophistication.  In order to stand out in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competitive market, architects developed their own style, or ‘</w:t>
      </w:r>
      <w:proofErr w:type="spellStart"/>
      <w:r>
        <w:rPr>
          <w:rFonts w:ascii="Times New Roman" w:eastAsia="Times New Roman" w:hAnsi="Times New Roman" w:cs="Times New Roman"/>
          <w:sz w:val="24"/>
          <w:szCs w:val="24"/>
        </w:rPr>
        <w:t>manniera</w:t>
      </w:r>
      <w:proofErr w:type="spellEnd"/>
      <w:r>
        <w:rPr>
          <w:rFonts w:ascii="Times New Roman" w:eastAsia="Times New Roman" w:hAnsi="Times New Roman" w:cs="Times New Roman"/>
          <w:sz w:val="24"/>
          <w:szCs w:val="24"/>
        </w:rPr>
        <w:t xml:space="preserve">’ from where the term ‘Mannerism’ is derived. </w:t>
      </w:r>
    </w:p>
    <w:p w14:paraId="0000000F"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rebirth of science and humanities that flourished in</w:t>
      </w:r>
      <w:r>
        <w:rPr>
          <w:rFonts w:ascii="Times New Roman" w:eastAsia="Times New Roman" w:hAnsi="Times New Roman" w:cs="Times New Roman"/>
          <w:sz w:val="24"/>
          <w:szCs w:val="24"/>
        </w:rPr>
        <w:t xml:space="preserve"> the city-states of Northern Italy was due in large part to their position at the cross-roads of a vast trade network.  The enormous wealth generated fueled an artistic patronage that no longer relied on the Church or State.  Believing that to beautify one</w:t>
      </w:r>
      <w:r>
        <w:rPr>
          <w:rFonts w:ascii="Times New Roman" w:eastAsia="Times New Roman" w:hAnsi="Times New Roman" w:cs="Times New Roman"/>
          <w:sz w:val="24"/>
          <w:szCs w:val="24"/>
        </w:rPr>
        <w:t>’s city was both a virtue and a pleasure, merchant princes sought excellence in the arts as a sign of their newfound status.  An illustration of this can be found in Siena’s constitution of 1309 where it states, “...our City must be honorably decorated and</w:t>
      </w:r>
      <w:r>
        <w:rPr>
          <w:rFonts w:ascii="Times New Roman" w:eastAsia="Times New Roman" w:hAnsi="Times New Roman" w:cs="Times New Roman"/>
          <w:sz w:val="24"/>
          <w:szCs w:val="24"/>
        </w:rPr>
        <w:t xml:space="preserve"> its buildings carefully preserved and improved because it must provide pride, honor, wealth, and growth to the </w:t>
      </w:r>
      <w:proofErr w:type="spellStart"/>
      <w:r>
        <w:rPr>
          <w:rFonts w:ascii="Times New Roman" w:eastAsia="Times New Roman" w:hAnsi="Times New Roman" w:cs="Times New Roman"/>
          <w:sz w:val="24"/>
          <w:szCs w:val="24"/>
        </w:rPr>
        <w:t>Sienese</w:t>
      </w:r>
      <w:proofErr w:type="spellEnd"/>
      <w:r>
        <w:rPr>
          <w:rFonts w:ascii="Times New Roman" w:eastAsia="Times New Roman" w:hAnsi="Times New Roman" w:cs="Times New Roman"/>
          <w:sz w:val="24"/>
          <w:szCs w:val="24"/>
        </w:rPr>
        <w:t xml:space="preserve"> citizens, as well as pleasure and happiness to the visitors from abroad.” [5]</w:t>
      </w:r>
    </w:p>
    <w:p w14:paraId="00000010"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Classicism was the first style to spread through the print</w:t>
      </w:r>
      <w:r>
        <w:rPr>
          <w:rFonts w:ascii="Times New Roman" w:eastAsia="Times New Roman" w:hAnsi="Times New Roman" w:cs="Times New Roman"/>
          <w:sz w:val="24"/>
          <w:szCs w:val="24"/>
        </w:rPr>
        <w:t>ed book.  Prior to the easy availability of paper in the 14th century, medieval builders drew on local traditions for their designs.  The proliferation of paper made possible a new way of designing whereby every detail could be studied, and with the introd</w:t>
      </w:r>
      <w:r>
        <w:rPr>
          <w:rFonts w:ascii="Times New Roman" w:eastAsia="Times New Roman" w:hAnsi="Times New Roman" w:cs="Times New Roman"/>
          <w:sz w:val="24"/>
          <w:szCs w:val="24"/>
        </w:rPr>
        <w:t xml:space="preserve">uction of illustrated treatises, builders could now draw from a much wider range of precedents.  Tradition was no longer circumscribed by geography as architects could access the fruits of the classical world without having to travel. </w:t>
      </w:r>
    </w:p>
    <w:p w14:paraId="00000011" w14:textId="77777777" w:rsidR="00A47197" w:rsidRDefault="00EF33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Michelangelo</w:t>
      </w:r>
    </w:p>
    <w:p w14:paraId="00000012"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w:t>
      </w:r>
      <w:r>
        <w:rPr>
          <w:rFonts w:ascii="Times New Roman" w:eastAsia="Times New Roman" w:hAnsi="Times New Roman" w:cs="Times New Roman"/>
          <w:sz w:val="24"/>
          <w:szCs w:val="24"/>
        </w:rPr>
        <w:t xml:space="preserve">those who took full advantage was Michelangelo.  Rather than measure the ruins on site, he learned by modifying and recombining the fragments of Roman architecture found in </w:t>
      </w:r>
      <w:r>
        <w:rPr>
          <w:rFonts w:ascii="Times New Roman" w:eastAsia="Times New Roman" w:hAnsi="Times New Roman" w:cs="Times New Roman"/>
          <w:sz w:val="24"/>
          <w:szCs w:val="24"/>
        </w:rPr>
        <w:lastRenderedPageBreak/>
        <w:t xml:space="preserve">one of the first true pattern books, </w:t>
      </w:r>
      <w:r>
        <w:rPr>
          <w:rFonts w:ascii="Times New Roman" w:eastAsia="Times New Roman" w:hAnsi="Times New Roman" w:cs="Times New Roman"/>
          <w:i/>
          <w:sz w:val="24"/>
          <w:szCs w:val="24"/>
        </w:rPr>
        <w:t xml:space="preserve">The Codex </w:t>
      </w:r>
      <w:proofErr w:type="spellStart"/>
      <w:r>
        <w:rPr>
          <w:rFonts w:ascii="Times New Roman" w:eastAsia="Times New Roman" w:hAnsi="Times New Roman" w:cs="Times New Roman"/>
          <w:i/>
          <w:sz w:val="24"/>
          <w:szCs w:val="24"/>
        </w:rPr>
        <w:t>Coner</w:t>
      </w:r>
      <w:proofErr w:type="spellEnd"/>
      <w:r>
        <w:rPr>
          <w:rFonts w:ascii="Times New Roman" w:eastAsia="Times New Roman" w:hAnsi="Times New Roman" w:cs="Times New Roman"/>
          <w:sz w:val="24"/>
          <w:szCs w:val="24"/>
        </w:rPr>
        <w:t>.  Michelangelo believed that t</w:t>
      </w:r>
      <w:r>
        <w:rPr>
          <w:rFonts w:ascii="Times New Roman" w:eastAsia="Times New Roman" w:hAnsi="Times New Roman" w:cs="Times New Roman"/>
          <w:sz w:val="24"/>
          <w:szCs w:val="24"/>
        </w:rPr>
        <w:t>he art of design relied on ‘</w:t>
      </w:r>
      <w:proofErr w:type="spellStart"/>
      <w:r>
        <w:rPr>
          <w:rFonts w:ascii="Times New Roman" w:eastAsia="Times New Roman" w:hAnsi="Times New Roman" w:cs="Times New Roman"/>
          <w:sz w:val="24"/>
          <w:szCs w:val="24"/>
        </w:rPr>
        <w:t>ragione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dell’occhio</w:t>
      </w:r>
      <w:proofErr w:type="spellEnd"/>
      <w:r>
        <w:rPr>
          <w:rFonts w:ascii="Times New Roman" w:eastAsia="Times New Roman" w:hAnsi="Times New Roman" w:cs="Times New Roman"/>
          <w:sz w:val="24"/>
          <w:szCs w:val="24"/>
        </w:rPr>
        <w:t>’, the idea that one’s eye took precedence over the intellect.  His aesthetic approach inspired others to create novel compositions that became known as Mannerism.  Michelangelo’s eclecticism led Vasari to wri</w:t>
      </w:r>
      <w:r>
        <w:rPr>
          <w:rFonts w:ascii="Times New Roman" w:eastAsia="Times New Roman" w:hAnsi="Times New Roman" w:cs="Times New Roman"/>
          <w:sz w:val="24"/>
          <w:szCs w:val="24"/>
        </w:rPr>
        <w:t xml:space="preserve">te, “...all artists are under great and permanent obligation to Michelangelo, seeing that he broke the bonds and chains that had previously confined them to the creation of traditional forms” [6]. </w:t>
      </w:r>
    </w:p>
    <w:p w14:paraId="00000013"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Renaissance eclecticism didn’t come without its critics, i</w:t>
      </w:r>
      <w:r>
        <w:rPr>
          <w:rFonts w:ascii="Times New Roman" w:eastAsia="Times New Roman" w:hAnsi="Times New Roman" w:cs="Times New Roman"/>
          <w:sz w:val="24"/>
          <w:szCs w:val="24"/>
        </w:rPr>
        <w:t xml:space="preserve">ncluding Vasari, who worried about Michelangelo’s license in the hands of lesser artists.  Andrea Palladio had a similar warning for architects, writing that “Although variety and new things may please everyone, yet they ought </w:t>
      </w:r>
      <w:proofErr w:type="gramStart"/>
      <w:r>
        <w:rPr>
          <w:rFonts w:ascii="Times New Roman" w:eastAsia="Times New Roman" w:hAnsi="Times New Roman" w:cs="Times New Roman"/>
          <w:sz w:val="24"/>
          <w:szCs w:val="24"/>
        </w:rPr>
        <w:t>not</w:t>
      </w:r>
      <w:proofErr w:type="gramEnd"/>
      <w:r>
        <w:rPr>
          <w:rFonts w:ascii="Times New Roman" w:eastAsia="Times New Roman" w:hAnsi="Times New Roman" w:cs="Times New Roman"/>
          <w:sz w:val="24"/>
          <w:szCs w:val="24"/>
        </w:rPr>
        <w:t xml:space="preserve"> be done contrary to the p</w:t>
      </w:r>
      <w:r>
        <w:rPr>
          <w:rFonts w:ascii="Times New Roman" w:eastAsia="Times New Roman" w:hAnsi="Times New Roman" w:cs="Times New Roman"/>
          <w:sz w:val="24"/>
          <w:szCs w:val="24"/>
        </w:rPr>
        <w:t>recepts of art, and contrary to that, which reason dictates.” [7] Despite these admonitions, even the Pope thrilled at the chance to get ‘</w:t>
      </w:r>
      <w:proofErr w:type="spellStart"/>
      <w:r>
        <w:rPr>
          <w:rFonts w:ascii="Times New Roman" w:eastAsia="Times New Roman" w:hAnsi="Times New Roman" w:cs="Times New Roman"/>
          <w:sz w:val="24"/>
          <w:szCs w:val="24"/>
        </w:rPr>
        <w:t>qualche</w:t>
      </w:r>
      <w:proofErr w:type="spellEnd"/>
      <w:r>
        <w:rPr>
          <w:rFonts w:ascii="Times New Roman" w:eastAsia="Times New Roman" w:hAnsi="Times New Roman" w:cs="Times New Roman"/>
          <w:sz w:val="24"/>
          <w:szCs w:val="24"/>
        </w:rPr>
        <w:t xml:space="preserve"> fantasia </w:t>
      </w:r>
      <w:proofErr w:type="spellStart"/>
      <w:r>
        <w:rPr>
          <w:rFonts w:ascii="Times New Roman" w:eastAsia="Times New Roman" w:hAnsi="Times New Roman" w:cs="Times New Roman"/>
          <w:sz w:val="24"/>
          <w:szCs w:val="24"/>
        </w:rPr>
        <w:t>nuova</w:t>
      </w:r>
      <w:proofErr w:type="spellEnd"/>
      <w:r>
        <w:rPr>
          <w:rFonts w:ascii="Times New Roman" w:eastAsia="Times New Roman" w:hAnsi="Times New Roman" w:cs="Times New Roman"/>
          <w:sz w:val="24"/>
          <w:szCs w:val="24"/>
        </w:rPr>
        <w:t>’ [8] from Michelangelo.</w:t>
      </w:r>
    </w:p>
    <w:p w14:paraId="00000014"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artistic milieu of Renaissance Italy, novelty and variety were n</w:t>
      </w:r>
      <w:r>
        <w:rPr>
          <w:rFonts w:ascii="Times New Roman" w:eastAsia="Times New Roman" w:hAnsi="Times New Roman" w:cs="Times New Roman"/>
          <w:sz w:val="24"/>
          <w:szCs w:val="24"/>
        </w:rPr>
        <w:t xml:space="preserve">ow understood to be a necessary aspect of artistic activity.  As </w:t>
      </w:r>
      <w:proofErr w:type="spellStart"/>
      <w:r>
        <w:rPr>
          <w:rFonts w:ascii="Times New Roman" w:eastAsia="Times New Roman" w:hAnsi="Times New Roman" w:cs="Times New Roman"/>
          <w:sz w:val="24"/>
          <w:szCs w:val="24"/>
        </w:rPr>
        <w:t>Alberti</w:t>
      </w:r>
      <w:proofErr w:type="spellEnd"/>
      <w:r>
        <w:rPr>
          <w:rFonts w:ascii="Times New Roman" w:eastAsia="Times New Roman" w:hAnsi="Times New Roman" w:cs="Times New Roman"/>
          <w:sz w:val="24"/>
          <w:szCs w:val="24"/>
        </w:rPr>
        <w:t xml:space="preserve"> wrote, “Variety is without dispute a very great beauty in </w:t>
      </w:r>
      <w:proofErr w:type="spellStart"/>
      <w:r>
        <w:rPr>
          <w:rFonts w:ascii="Times New Roman" w:eastAsia="Times New Roman" w:hAnsi="Times New Roman" w:cs="Times New Roman"/>
          <w:sz w:val="24"/>
          <w:szCs w:val="24"/>
        </w:rPr>
        <w:t>every thing</w:t>
      </w:r>
      <w:proofErr w:type="spellEnd"/>
      <w:r>
        <w:rPr>
          <w:rFonts w:ascii="Times New Roman" w:eastAsia="Times New Roman" w:hAnsi="Times New Roman" w:cs="Times New Roman"/>
          <w:sz w:val="24"/>
          <w:szCs w:val="24"/>
        </w:rPr>
        <w:t xml:space="preserve">” [9].  Whatever the architect’s </w:t>
      </w:r>
      <w:proofErr w:type="spellStart"/>
      <w:r>
        <w:rPr>
          <w:rFonts w:ascii="Times New Roman" w:eastAsia="Times New Roman" w:hAnsi="Times New Roman" w:cs="Times New Roman"/>
          <w:sz w:val="24"/>
          <w:szCs w:val="24"/>
        </w:rPr>
        <w:t>manniera</w:t>
      </w:r>
      <w:proofErr w:type="spellEnd"/>
      <w:r>
        <w:rPr>
          <w:rFonts w:ascii="Times New Roman" w:eastAsia="Times New Roman" w:hAnsi="Times New Roman" w:cs="Times New Roman"/>
          <w:sz w:val="24"/>
          <w:szCs w:val="24"/>
        </w:rPr>
        <w:t xml:space="preserve"> or temperament, the introduction of pattern books enabled a much broader</w:t>
      </w:r>
      <w:r>
        <w:rPr>
          <w:rFonts w:ascii="Times New Roman" w:eastAsia="Times New Roman" w:hAnsi="Times New Roman" w:cs="Times New Roman"/>
          <w:sz w:val="24"/>
          <w:szCs w:val="24"/>
        </w:rPr>
        <w:t xml:space="preserve"> range of </w:t>
      </w:r>
      <w:proofErr w:type="gramStart"/>
      <w:r>
        <w:rPr>
          <w:rFonts w:ascii="Times New Roman" w:eastAsia="Times New Roman" w:hAnsi="Times New Roman" w:cs="Times New Roman"/>
          <w:sz w:val="24"/>
          <w:szCs w:val="24"/>
        </w:rPr>
        <w:t>expression.</w:t>
      </w:r>
      <w:proofErr w:type="gramEnd"/>
    </w:p>
    <w:p w14:paraId="00000015"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17th C. England</w:t>
      </w:r>
    </w:p>
    <w:p w14:paraId="00000016"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Classicism came late to England due to years of civil and religious strife.  It wasn’t until 1688, when Parliament was established as the ruling body that a sense of order was reinstated.  England emerged as the wealthiest, most liberal and technologically</w:t>
      </w:r>
      <w:r>
        <w:rPr>
          <w:rFonts w:ascii="Times New Roman" w:eastAsia="Times New Roman" w:hAnsi="Times New Roman" w:cs="Times New Roman"/>
          <w:sz w:val="24"/>
          <w:szCs w:val="24"/>
        </w:rPr>
        <w:t xml:space="preserve"> advanced society in Europe.  Britain’s economic and military might had raised its standing, and just like other European nations with Imperial ambitions, they adopted Roman classicism. </w:t>
      </w:r>
    </w:p>
    <w:p w14:paraId="00000017"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With the shift of power from the King to Parliament, so too began a s</w:t>
      </w:r>
      <w:r>
        <w:rPr>
          <w:rFonts w:ascii="Times New Roman" w:eastAsia="Times New Roman" w:hAnsi="Times New Roman" w:cs="Times New Roman"/>
          <w:sz w:val="24"/>
          <w:szCs w:val="24"/>
        </w:rPr>
        <w:t>hift in taste from the few to the many.  The public’s increasing interest in aesthetics was noted by Shaftesbury, who wrote, “Almost everyone now becomes concerned, and interests himself in...</w:t>
      </w:r>
      <w:proofErr w:type="gramStart"/>
      <w:r>
        <w:rPr>
          <w:rFonts w:ascii="Times New Roman" w:eastAsia="Times New Roman" w:hAnsi="Times New Roman" w:cs="Times New Roman"/>
          <w:sz w:val="24"/>
          <w:szCs w:val="24"/>
        </w:rPr>
        <w:t>public</w:t>
      </w:r>
      <w:proofErr w:type="gramEnd"/>
      <w:r>
        <w:rPr>
          <w:rFonts w:ascii="Times New Roman" w:eastAsia="Times New Roman" w:hAnsi="Times New Roman" w:cs="Times New Roman"/>
          <w:sz w:val="24"/>
          <w:szCs w:val="24"/>
        </w:rPr>
        <w:t xml:space="preserve"> structures ...when a great man builds, he will find littl</w:t>
      </w:r>
      <w:r>
        <w:rPr>
          <w:rFonts w:ascii="Times New Roman" w:eastAsia="Times New Roman" w:hAnsi="Times New Roman" w:cs="Times New Roman"/>
          <w:sz w:val="24"/>
          <w:szCs w:val="24"/>
        </w:rPr>
        <w:t xml:space="preserve">e quarter from the public” [10].  </w:t>
      </w:r>
    </w:p>
    <w:p w14:paraId="00000018"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early 18th century, Classicism had finally taken hold in England, in large part due to the publication of two lavishly illustrated books, the translation of Palladio’s </w:t>
      </w:r>
      <w:r>
        <w:rPr>
          <w:rFonts w:ascii="Times New Roman" w:eastAsia="Times New Roman" w:hAnsi="Times New Roman" w:cs="Times New Roman"/>
          <w:i/>
          <w:sz w:val="24"/>
          <w:szCs w:val="24"/>
        </w:rPr>
        <w:t>Treatise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Vitruvius </w:t>
      </w:r>
      <w:proofErr w:type="spellStart"/>
      <w:r>
        <w:rPr>
          <w:rFonts w:ascii="Times New Roman" w:eastAsia="Times New Roman" w:hAnsi="Times New Roman" w:cs="Times New Roman"/>
          <w:i/>
          <w:sz w:val="24"/>
          <w:szCs w:val="24"/>
        </w:rPr>
        <w:t>Brittanicus</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Colen</w:t>
      </w:r>
      <w:proofErr w:type="spellEnd"/>
      <w:r>
        <w:rPr>
          <w:rFonts w:ascii="Times New Roman" w:eastAsia="Times New Roman" w:hAnsi="Times New Roman" w:cs="Times New Roman"/>
          <w:sz w:val="24"/>
          <w:szCs w:val="24"/>
        </w:rPr>
        <w:t xml:space="preserve"> Ca</w:t>
      </w:r>
      <w:r>
        <w:rPr>
          <w:rFonts w:ascii="Times New Roman" w:eastAsia="Times New Roman" w:hAnsi="Times New Roman" w:cs="Times New Roman"/>
          <w:sz w:val="24"/>
          <w:szCs w:val="24"/>
        </w:rPr>
        <w:t>mpbell.  At the same time, its expanding maritime empire established the first truly global trading network.  Ideas as well as goods came in from all over the world, fueling the taste for novelty and the wealth to indulge it.  Particularly striking to Engl</w:t>
      </w:r>
      <w:r>
        <w:rPr>
          <w:rFonts w:ascii="Times New Roman" w:eastAsia="Times New Roman" w:hAnsi="Times New Roman" w:cs="Times New Roman"/>
          <w:sz w:val="24"/>
          <w:szCs w:val="24"/>
        </w:rPr>
        <w:t xml:space="preserve">ish eyes were the designs of Chinese gardens, whose picturesque beauty reminded the gentry of their own estates.  One of the earliest accounts of these gardens came from a diplomat named William Temple, who wrote in 1692, “Where the beauty shall be great, </w:t>
      </w:r>
      <w:r>
        <w:rPr>
          <w:rFonts w:ascii="Times New Roman" w:eastAsia="Times New Roman" w:hAnsi="Times New Roman" w:cs="Times New Roman"/>
          <w:sz w:val="24"/>
          <w:szCs w:val="24"/>
        </w:rPr>
        <w:t xml:space="preserve">and strike the eye, but without any order or disposition of parts that shall be common or easily observed” [11].   </w:t>
      </w:r>
    </w:p>
    <w:p w14:paraId="00000019"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middle class grew, so did their appetites for consumer goods.  The first shopping districts sprang up around London in the late 17th </w:t>
      </w:r>
      <w:r>
        <w:rPr>
          <w:rFonts w:ascii="Times New Roman" w:eastAsia="Times New Roman" w:hAnsi="Times New Roman" w:cs="Times New Roman"/>
          <w:sz w:val="24"/>
          <w:szCs w:val="24"/>
        </w:rPr>
        <w:t xml:space="preserve">century.  As the economist Nicholas </w:t>
      </w:r>
      <w:proofErr w:type="spellStart"/>
      <w:r>
        <w:rPr>
          <w:rFonts w:ascii="Times New Roman" w:eastAsia="Times New Roman" w:hAnsi="Times New Roman" w:cs="Times New Roman"/>
          <w:sz w:val="24"/>
          <w:szCs w:val="24"/>
        </w:rPr>
        <w:t>Barbon</w:t>
      </w:r>
      <w:proofErr w:type="spellEnd"/>
      <w:r>
        <w:rPr>
          <w:rFonts w:ascii="Times New Roman" w:eastAsia="Times New Roman" w:hAnsi="Times New Roman" w:cs="Times New Roman"/>
          <w:sz w:val="24"/>
          <w:szCs w:val="24"/>
        </w:rPr>
        <w:t xml:space="preserve"> noted in 1690, “It is not necessity that </w:t>
      </w:r>
      <w:proofErr w:type="spellStart"/>
      <w:r>
        <w:rPr>
          <w:rFonts w:ascii="Times New Roman" w:eastAsia="Times New Roman" w:hAnsi="Times New Roman" w:cs="Times New Roman"/>
          <w:sz w:val="24"/>
          <w:szCs w:val="24"/>
        </w:rPr>
        <w:t>causeth</w:t>
      </w:r>
      <w:proofErr w:type="spellEnd"/>
      <w:r>
        <w:rPr>
          <w:rFonts w:ascii="Times New Roman" w:eastAsia="Times New Roman" w:hAnsi="Times New Roman" w:cs="Times New Roman"/>
          <w:sz w:val="24"/>
          <w:szCs w:val="24"/>
        </w:rPr>
        <w:t xml:space="preserve"> the consumption.  Nature may be satisfied with little; but it’s the wants of the mind, fashion, and the desire of novelties and things scarce that </w:t>
      </w:r>
      <w:proofErr w:type="spellStart"/>
      <w:r>
        <w:rPr>
          <w:rFonts w:ascii="Times New Roman" w:eastAsia="Times New Roman" w:hAnsi="Times New Roman" w:cs="Times New Roman"/>
          <w:sz w:val="24"/>
          <w:szCs w:val="24"/>
        </w:rPr>
        <w:t>causeth</w:t>
      </w:r>
      <w:proofErr w:type="spellEnd"/>
      <w:r>
        <w:rPr>
          <w:rFonts w:ascii="Times New Roman" w:eastAsia="Times New Roman" w:hAnsi="Times New Roman" w:cs="Times New Roman"/>
          <w:sz w:val="24"/>
          <w:szCs w:val="24"/>
        </w:rPr>
        <w:t xml:space="preserve"> trade.” [</w:t>
      </w:r>
      <w:r>
        <w:rPr>
          <w:rFonts w:ascii="Times New Roman" w:eastAsia="Times New Roman" w:hAnsi="Times New Roman" w:cs="Times New Roman"/>
          <w:sz w:val="24"/>
          <w:szCs w:val="24"/>
        </w:rPr>
        <w:t xml:space="preserve">12].   Traditional markers of class became blurred as more people could afford them.  The peasants who flocked to the growing cities found they could reinvent themselves as gentlemen, with a little education and a new suit.  The contemporary periodical </w:t>
      </w:r>
      <w:r>
        <w:rPr>
          <w:rFonts w:ascii="Times New Roman" w:eastAsia="Times New Roman" w:hAnsi="Times New Roman" w:cs="Times New Roman"/>
          <w:i/>
          <w:sz w:val="24"/>
          <w:szCs w:val="24"/>
        </w:rPr>
        <w:t>Bri</w:t>
      </w:r>
      <w:r>
        <w:rPr>
          <w:rFonts w:ascii="Times New Roman" w:eastAsia="Times New Roman" w:hAnsi="Times New Roman" w:cs="Times New Roman"/>
          <w:i/>
          <w:sz w:val="24"/>
          <w:szCs w:val="24"/>
        </w:rPr>
        <w:t>tish Magazine</w:t>
      </w:r>
      <w:r>
        <w:rPr>
          <w:rFonts w:ascii="Times New Roman" w:eastAsia="Times New Roman" w:hAnsi="Times New Roman" w:cs="Times New Roman"/>
          <w:sz w:val="24"/>
          <w:szCs w:val="24"/>
        </w:rPr>
        <w:t xml:space="preserve"> noted the changes in society in 1763, writing: “The present rage of imitating the manners of high life hath spread itself so far among the gentlefolks of lower life, that in a few years we shall probably have no common folk at all…” [13]   It</w:t>
      </w:r>
      <w:r>
        <w:rPr>
          <w:rFonts w:ascii="Times New Roman" w:eastAsia="Times New Roman" w:hAnsi="Times New Roman" w:cs="Times New Roman"/>
          <w:sz w:val="24"/>
          <w:szCs w:val="24"/>
        </w:rPr>
        <w:t xml:space="preserve"> was during this period of increased social </w:t>
      </w:r>
      <w:r>
        <w:rPr>
          <w:rFonts w:ascii="Times New Roman" w:eastAsia="Times New Roman" w:hAnsi="Times New Roman" w:cs="Times New Roman"/>
          <w:sz w:val="24"/>
          <w:szCs w:val="24"/>
        </w:rPr>
        <w:lastRenderedPageBreak/>
        <w:t xml:space="preserve">mobility and insecurity that words such as dilettante, kitsch, and parvenu came into vogue to distinguish the upstart from the upper classes.   </w:t>
      </w:r>
    </w:p>
    <w:p w14:paraId="0000001A" w14:textId="77777777" w:rsidR="00A47197" w:rsidRDefault="00A47197">
      <w:pPr>
        <w:spacing w:line="480" w:lineRule="auto"/>
        <w:rPr>
          <w:rFonts w:ascii="Times New Roman" w:eastAsia="Times New Roman" w:hAnsi="Times New Roman" w:cs="Times New Roman"/>
          <w:sz w:val="24"/>
          <w:szCs w:val="24"/>
        </w:rPr>
      </w:pPr>
    </w:p>
    <w:p w14:paraId="0000001B"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Picturesque</w:t>
      </w:r>
    </w:p>
    <w:p w14:paraId="0000001C"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openness to new ideas was reflected in the pa</w:t>
      </w:r>
      <w:r>
        <w:rPr>
          <w:rFonts w:ascii="Times New Roman" w:eastAsia="Times New Roman" w:hAnsi="Times New Roman" w:cs="Times New Roman"/>
          <w:sz w:val="24"/>
          <w:szCs w:val="24"/>
        </w:rPr>
        <w:t xml:space="preserve">inter Joshua Reynolds’ essay, ‘Discourses on Art’ from 1786, where he writes, “The </w:t>
      </w:r>
      <w:proofErr w:type="spellStart"/>
      <w:r>
        <w:rPr>
          <w:rFonts w:ascii="Times New Roman" w:eastAsia="Times New Roman" w:hAnsi="Times New Roman" w:cs="Times New Roman"/>
          <w:sz w:val="24"/>
          <w:szCs w:val="24"/>
        </w:rPr>
        <w:t>barbarick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spendour</w:t>
      </w:r>
      <w:proofErr w:type="spellEnd"/>
      <w:r>
        <w:rPr>
          <w:rFonts w:ascii="Times New Roman" w:eastAsia="Times New Roman" w:hAnsi="Times New Roman" w:cs="Times New Roman"/>
          <w:sz w:val="24"/>
          <w:szCs w:val="24"/>
        </w:rPr>
        <w:t xml:space="preserve"> of those </w:t>
      </w:r>
      <w:proofErr w:type="spellStart"/>
      <w:r>
        <w:rPr>
          <w:rFonts w:ascii="Times New Roman" w:eastAsia="Times New Roman" w:hAnsi="Times New Roman" w:cs="Times New Roman"/>
          <w:sz w:val="24"/>
          <w:szCs w:val="24"/>
        </w:rPr>
        <w:t>asiatick</w:t>
      </w:r>
      <w:proofErr w:type="spellEnd"/>
      <w:r>
        <w:rPr>
          <w:rFonts w:ascii="Times New Roman" w:eastAsia="Times New Roman" w:hAnsi="Times New Roman" w:cs="Times New Roman"/>
          <w:sz w:val="24"/>
          <w:szCs w:val="24"/>
        </w:rPr>
        <w:t xml:space="preserve"> buildings...may...furnish an architect… with hints of composition.” [14].   </w:t>
      </w:r>
      <w:proofErr w:type="gramStart"/>
      <w:r>
        <w:rPr>
          <w:rFonts w:ascii="Times New Roman" w:eastAsia="Times New Roman" w:hAnsi="Times New Roman" w:cs="Times New Roman"/>
          <w:sz w:val="24"/>
          <w:szCs w:val="24"/>
        </w:rPr>
        <w:t>Another</w:t>
      </w:r>
      <w:proofErr w:type="gramEnd"/>
      <w:r>
        <w:rPr>
          <w:rFonts w:ascii="Times New Roman" w:eastAsia="Times New Roman" w:hAnsi="Times New Roman" w:cs="Times New Roman"/>
          <w:sz w:val="24"/>
          <w:szCs w:val="24"/>
        </w:rPr>
        <w:t xml:space="preserve"> influence came from architects who had taken the Gra</w:t>
      </w:r>
      <w:r>
        <w:rPr>
          <w:rFonts w:ascii="Times New Roman" w:eastAsia="Times New Roman" w:hAnsi="Times New Roman" w:cs="Times New Roman"/>
          <w:sz w:val="24"/>
          <w:szCs w:val="24"/>
        </w:rPr>
        <w:t>nd Tour.  Aspiring gentlemen were expected to take in the sights of Antiquity as part of their liberal arts education.  Classical ruins set in medieval Rome and its country side where especially admired for their picturesque qualities.  Similar to the Chin</w:t>
      </w:r>
      <w:r>
        <w:rPr>
          <w:rFonts w:ascii="Times New Roman" w:eastAsia="Times New Roman" w:hAnsi="Times New Roman" w:cs="Times New Roman"/>
          <w:sz w:val="24"/>
          <w:szCs w:val="24"/>
        </w:rPr>
        <w:t xml:space="preserve">ese gardens, the upper classes began erecting follies for their picturesque qualities and historical associations.  The country side became all the more appealing as urbanization sped up.  If one couldn’t afford the Grand Tour, they were induced to travel </w:t>
      </w:r>
      <w:r>
        <w:rPr>
          <w:rFonts w:ascii="Times New Roman" w:eastAsia="Times New Roman" w:hAnsi="Times New Roman" w:cs="Times New Roman"/>
          <w:sz w:val="24"/>
          <w:szCs w:val="24"/>
        </w:rPr>
        <w:t xml:space="preserve">closer to home.  </w:t>
      </w:r>
    </w:p>
    <w:p w14:paraId="0000001D"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Growing interest in the Picturesque encouraged architects to explore other styles more suitable to achieving the same effect.  As Reynolds said about the use of compositional accidents, one should “...follow when they lead, and to improve them, rather than</w:t>
      </w:r>
      <w:r>
        <w:rPr>
          <w:rFonts w:ascii="Times New Roman" w:eastAsia="Times New Roman" w:hAnsi="Times New Roman" w:cs="Times New Roman"/>
          <w:sz w:val="24"/>
          <w:szCs w:val="24"/>
        </w:rPr>
        <w:t xml:space="preserve"> always to trust to a regular plan.” [15].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table was now set for a revival of other historic styles. </w:t>
      </w:r>
    </w:p>
    <w:p w14:paraId="0000001E" w14:textId="77777777" w:rsidR="00A47197" w:rsidRDefault="00EF3323">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Uvedale</w:t>
      </w:r>
      <w:proofErr w:type="spellEnd"/>
      <w:r>
        <w:rPr>
          <w:rFonts w:ascii="Times New Roman" w:eastAsia="Times New Roman" w:hAnsi="Times New Roman" w:cs="Times New Roman"/>
          <w:sz w:val="24"/>
          <w:szCs w:val="24"/>
        </w:rPr>
        <w:t xml:space="preserve"> Price was the first writer to articulate an aesthetic theory of the Picturesque in 1794, writing: “That where an object or a set of objects </w:t>
      </w:r>
      <w:r>
        <w:rPr>
          <w:rFonts w:ascii="Times New Roman" w:eastAsia="Times New Roman" w:hAnsi="Times New Roman" w:cs="Times New Roman"/>
          <w:sz w:val="24"/>
          <w:szCs w:val="24"/>
        </w:rPr>
        <w:t>are without sweetness or grandeur, but turn their intricacy, their sudden irregular derivations, their variety of forms, tints, and lights and shadows, are interesting to a cultivated eye, they are simply picturesque.” [16].   Price explicitly tied the Pic</w:t>
      </w:r>
      <w:r>
        <w:rPr>
          <w:rFonts w:ascii="Times New Roman" w:eastAsia="Times New Roman" w:hAnsi="Times New Roman" w:cs="Times New Roman"/>
          <w:sz w:val="24"/>
          <w:szCs w:val="24"/>
        </w:rPr>
        <w:t xml:space="preserve">turesque to Eclecticism, noting the charm buildings that had grown over time. </w:t>
      </w:r>
    </w:p>
    <w:p w14:paraId="0000001F"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author who recognized the inherent picturesque qualities of Eclecticism was Richard Payne Knight, who said, “The best style of architecture for irregular and picturesque</w:t>
      </w:r>
      <w:r>
        <w:rPr>
          <w:rFonts w:ascii="Times New Roman" w:eastAsia="Times New Roman" w:hAnsi="Times New Roman" w:cs="Times New Roman"/>
          <w:sz w:val="24"/>
          <w:szCs w:val="24"/>
        </w:rPr>
        <w:t xml:space="preserve"> houses, which can be adopted, is that mixed style.” [17].   Knight advocated for the mixing of styles on the basis of associational aesthetics, the more associations the better.</w:t>
      </w:r>
    </w:p>
    <w:p w14:paraId="00000020" w14:textId="77777777" w:rsidR="00A47197" w:rsidRDefault="00EF33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Greek </w:t>
      </w:r>
      <w:proofErr w:type="gramStart"/>
      <w:r>
        <w:rPr>
          <w:rFonts w:ascii="Times New Roman" w:eastAsia="Times New Roman" w:hAnsi="Times New Roman" w:cs="Times New Roman"/>
          <w:sz w:val="24"/>
          <w:szCs w:val="24"/>
          <w:u w:val="single"/>
        </w:rPr>
        <w:t>Revival</w:t>
      </w:r>
      <w:proofErr w:type="gramEnd"/>
      <w:r>
        <w:rPr>
          <w:rFonts w:ascii="Times New Roman" w:eastAsia="Times New Roman" w:hAnsi="Times New Roman" w:cs="Times New Roman"/>
          <w:sz w:val="24"/>
          <w:szCs w:val="24"/>
        </w:rPr>
        <w:t xml:space="preserve">   </w:t>
      </w:r>
    </w:p>
    <w:p w14:paraId="00000021"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archaeological discoveries of Pompeii, Herculaneum and P</w:t>
      </w:r>
      <w:r>
        <w:rPr>
          <w:rFonts w:ascii="Times New Roman" w:eastAsia="Times New Roman" w:hAnsi="Times New Roman" w:cs="Times New Roman"/>
          <w:sz w:val="24"/>
          <w:szCs w:val="24"/>
        </w:rPr>
        <w:t>aestum added to Classicism’s range.  With Greece’s emancipation from Ottoman rule, its architecture came under the scholar’s microscope.  The Society of Dilettante was founded in 1733 as a group of amateurs and professionals dedicated to the study of Antiq</w:t>
      </w:r>
      <w:r>
        <w:rPr>
          <w:rFonts w:ascii="Times New Roman" w:eastAsia="Times New Roman" w:hAnsi="Times New Roman" w:cs="Times New Roman"/>
          <w:sz w:val="24"/>
          <w:szCs w:val="24"/>
        </w:rPr>
        <w:t xml:space="preserve">uity.  One of their most influential publications, </w:t>
      </w:r>
      <w:r>
        <w:rPr>
          <w:rFonts w:ascii="Times New Roman" w:eastAsia="Times New Roman" w:hAnsi="Times New Roman" w:cs="Times New Roman"/>
          <w:i/>
          <w:sz w:val="24"/>
          <w:szCs w:val="24"/>
        </w:rPr>
        <w:t>The Antiquities of Athens</w:t>
      </w:r>
      <w:r>
        <w:rPr>
          <w:rFonts w:ascii="Times New Roman" w:eastAsia="Times New Roman" w:hAnsi="Times New Roman" w:cs="Times New Roman"/>
          <w:sz w:val="24"/>
          <w:szCs w:val="24"/>
        </w:rPr>
        <w:t xml:space="preserve"> introduced the public to a new interpretation of Classicism.  As the first non-Roman style to be introduced, the Greek </w:t>
      </w:r>
      <w:proofErr w:type="gramStart"/>
      <w:r>
        <w:rPr>
          <w:rFonts w:ascii="Times New Roman" w:eastAsia="Times New Roman" w:hAnsi="Times New Roman" w:cs="Times New Roman"/>
          <w:sz w:val="24"/>
          <w:szCs w:val="24"/>
        </w:rPr>
        <w:t>Revival</w:t>
      </w:r>
      <w:proofErr w:type="gramEnd"/>
      <w:r>
        <w:rPr>
          <w:rFonts w:ascii="Times New Roman" w:eastAsia="Times New Roman" w:hAnsi="Times New Roman" w:cs="Times New Roman"/>
          <w:sz w:val="24"/>
          <w:szCs w:val="24"/>
        </w:rPr>
        <w:t xml:space="preserve"> signaled the opening of stylistic pluralism.    </w:t>
      </w:r>
    </w:p>
    <w:p w14:paraId="00000022"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debate between the superiority of Greek versus Roman Classicism was to play out between the German historian </w:t>
      </w:r>
      <w:proofErr w:type="spellStart"/>
      <w:r>
        <w:rPr>
          <w:rFonts w:ascii="Times New Roman" w:eastAsia="Times New Roman" w:hAnsi="Times New Roman" w:cs="Times New Roman"/>
          <w:sz w:val="24"/>
          <w:szCs w:val="24"/>
        </w:rPr>
        <w:t>Winkleman</w:t>
      </w:r>
      <w:proofErr w:type="spellEnd"/>
      <w:r>
        <w:rPr>
          <w:rFonts w:ascii="Times New Roman" w:eastAsia="Times New Roman" w:hAnsi="Times New Roman" w:cs="Times New Roman"/>
          <w:sz w:val="24"/>
          <w:szCs w:val="24"/>
        </w:rPr>
        <w:t xml:space="preserve"> and the Venetian architect Piranesi.  </w:t>
      </w:r>
      <w:proofErr w:type="spellStart"/>
      <w:r>
        <w:rPr>
          <w:rFonts w:ascii="Times New Roman" w:eastAsia="Times New Roman" w:hAnsi="Times New Roman" w:cs="Times New Roman"/>
          <w:sz w:val="24"/>
          <w:szCs w:val="24"/>
        </w:rPr>
        <w:t>Winkleman</w:t>
      </w:r>
      <w:proofErr w:type="spellEnd"/>
      <w:r>
        <w:rPr>
          <w:rFonts w:ascii="Times New Roman" w:eastAsia="Times New Roman" w:hAnsi="Times New Roman" w:cs="Times New Roman"/>
          <w:sz w:val="24"/>
          <w:szCs w:val="24"/>
        </w:rPr>
        <w:t xml:space="preserve"> raised the battle cry for Greek Classicism as a pure style before it was corrupted by Ro</w:t>
      </w:r>
      <w:r>
        <w:rPr>
          <w:rFonts w:ascii="Times New Roman" w:eastAsia="Times New Roman" w:hAnsi="Times New Roman" w:cs="Times New Roman"/>
          <w:sz w:val="24"/>
          <w:szCs w:val="24"/>
        </w:rPr>
        <w:t xml:space="preserve">me, while Piranesi lobbied for Roman supremacy because of its origins as an amalgam of Greek and Etruscan styles.  Piranesi justified eclecticism so long as the emphasis on harmonious beauty was maintained, writing: “Let all the variety of graces be given </w:t>
      </w:r>
      <w:r>
        <w:rPr>
          <w:rFonts w:ascii="Times New Roman" w:eastAsia="Times New Roman" w:hAnsi="Times New Roman" w:cs="Times New Roman"/>
          <w:sz w:val="24"/>
          <w:szCs w:val="24"/>
        </w:rPr>
        <w:t>to architecture that can be desired but let them be such as agree with it...to make them harmonize with the whole…” [18].</w:t>
      </w:r>
    </w:p>
    <w:p w14:paraId="00000023"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One of those aspiring gentlemen who traveled to Rome was the Neo-Classicist Robert Adam.  By incorporating the recent archaeological d</w:t>
      </w:r>
      <w:r>
        <w:rPr>
          <w:rFonts w:ascii="Times New Roman" w:eastAsia="Times New Roman" w:hAnsi="Times New Roman" w:cs="Times New Roman"/>
          <w:sz w:val="24"/>
          <w:szCs w:val="24"/>
        </w:rPr>
        <w:t xml:space="preserve">iscoveries at Pompeii and Herculaneum, he developed a distinctive style that bore his own name.  Adam anticipated the Picturesque in his use of what he called ‘movement’, “by which we mean the rise and fall, the advance and recess, </w:t>
      </w:r>
      <w:r>
        <w:rPr>
          <w:rFonts w:ascii="Times New Roman" w:eastAsia="Times New Roman" w:hAnsi="Times New Roman" w:cs="Times New Roman"/>
          <w:sz w:val="24"/>
          <w:szCs w:val="24"/>
        </w:rPr>
        <w:lastRenderedPageBreak/>
        <w:t xml:space="preserve">with other diversity of </w:t>
      </w:r>
      <w:r>
        <w:rPr>
          <w:rFonts w:ascii="Times New Roman" w:eastAsia="Times New Roman" w:hAnsi="Times New Roman" w:cs="Times New Roman"/>
          <w:sz w:val="24"/>
          <w:szCs w:val="24"/>
        </w:rPr>
        <w:t xml:space="preserve">form, in the different parts of a building, so as to add greatly to the picturesque of the composition” [19]. </w:t>
      </w:r>
    </w:p>
    <w:p w14:paraId="00000024"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Enlightenment</w:t>
      </w:r>
    </w:p>
    <w:p w14:paraId="00000025"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Enlightenment grew out of the Renaissance and the Scientific Revolution.  The belief that an educated public would benefit all</w:t>
      </w:r>
      <w:r>
        <w:rPr>
          <w:rFonts w:ascii="Times New Roman" w:eastAsia="Times New Roman" w:hAnsi="Times New Roman" w:cs="Times New Roman"/>
          <w:sz w:val="24"/>
          <w:szCs w:val="24"/>
        </w:rPr>
        <w:t xml:space="preserve"> of mankind informed the editor of the first </w:t>
      </w:r>
      <w:r>
        <w:rPr>
          <w:rFonts w:ascii="Times New Roman" w:eastAsia="Times New Roman" w:hAnsi="Times New Roman" w:cs="Times New Roman"/>
          <w:i/>
          <w:sz w:val="24"/>
          <w:szCs w:val="24"/>
        </w:rPr>
        <w:t>Encyclopedia</w:t>
      </w:r>
      <w:r>
        <w:rPr>
          <w:rFonts w:ascii="Times New Roman" w:eastAsia="Times New Roman" w:hAnsi="Times New Roman" w:cs="Times New Roman"/>
          <w:sz w:val="24"/>
          <w:szCs w:val="24"/>
        </w:rPr>
        <w:t xml:space="preserve">, Denis Diderot, who wrote: “...the purpose of an encyclopedia is to collect knowledge disseminated around the globe...so that our offspring, becoming better instructed, will at the same time become </w:t>
      </w:r>
      <w:r>
        <w:rPr>
          <w:rFonts w:ascii="Times New Roman" w:eastAsia="Times New Roman" w:hAnsi="Times New Roman" w:cs="Times New Roman"/>
          <w:sz w:val="24"/>
          <w:szCs w:val="24"/>
        </w:rPr>
        <w:t>more virtuous and happy…” [20].</w:t>
      </w:r>
    </w:p>
    <w:p w14:paraId="00000026"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Whether questioning theology or the aristocracy, Enlightenment thinkers enshrined the idea that the truth could only be found through unbiased empirical observation, the very essence of Eclecticism.  In his </w:t>
      </w:r>
      <w:r>
        <w:rPr>
          <w:rFonts w:ascii="Times New Roman" w:eastAsia="Times New Roman" w:hAnsi="Times New Roman" w:cs="Times New Roman"/>
          <w:i/>
          <w:sz w:val="24"/>
          <w:szCs w:val="24"/>
        </w:rPr>
        <w:t>Encyclopedia</w:t>
      </w:r>
      <w:r>
        <w:rPr>
          <w:rFonts w:ascii="Times New Roman" w:eastAsia="Times New Roman" w:hAnsi="Times New Roman" w:cs="Times New Roman"/>
          <w:sz w:val="24"/>
          <w:szCs w:val="24"/>
        </w:rPr>
        <w:t>, Did</w:t>
      </w:r>
      <w:r>
        <w:rPr>
          <w:rFonts w:ascii="Times New Roman" w:eastAsia="Times New Roman" w:hAnsi="Times New Roman" w:cs="Times New Roman"/>
          <w:sz w:val="24"/>
          <w:szCs w:val="24"/>
        </w:rPr>
        <w:t>erot defined the eclectic philosopher as someone “who, trampling underfoot prejudice, tradition, antiquity, general agreement, authority - in a word, everything that controls the mind of the common herd - dares to think for himself, returns to the clearest</w:t>
      </w:r>
      <w:r>
        <w:rPr>
          <w:rFonts w:ascii="Times New Roman" w:eastAsia="Times New Roman" w:hAnsi="Times New Roman" w:cs="Times New Roman"/>
          <w:sz w:val="24"/>
          <w:szCs w:val="24"/>
        </w:rPr>
        <w:t xml:space="preserve"> general principles, examines them, discusses them, admits nothing that is not based on the testimony of his experience and his reason” [21].</w:t>
      </w:r>
    </w:p>
    <w:p w14:paraId="00000027"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archaeologists catalogued the various cultures around the world, the question of whether human nature was unive</w:t>
      </w:r>
      <w:r>
        <w:rPr>
          <w:rFonts w:ascii="Times New Roman" w:eastAsia="Times New Roman" w:hAnsi="Times New Roman" w:cs="Times New Roman"/>
          <w:sz w:val="24"/>
          <w:szCs w:val="24"/>
        </w:rPr>
        <w:t>rsal or not occupied some of the greatest thinkers of the time.  Since the Renaissance, beauty had been thought to be objective, but how else to account for the variety of aesthetics found across the globe?  To understand these differences, 18th century ph</w:t>
      </w:r>
      <w:r>
        <w:rPr>
          <w:rFonts w:ascii="Times New Roman" w:eastAsia="Times New Roman" w:hAnsi="Times New Roman" w:cs="Times New Roman"/>
          <w:sz w:val="24"/>
          <w:szCs w:val="24"/>
        </w:rPr>
        <w:t>ilosophers engaged the inner world of the mind with the same open-ended empiricism that scientists where using to explore the outer world.</w:t>
      </w:r>
    </w:p>
    <w:p w14:paraId="00000028"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Empiricism</w:t>
      </w:r>
    </w:p>
    <w:p w14:paraId="00000029"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British Empiricism began with John Locke, who stated that direct experiences of the senses and reason were</w:t>
      </w:r>
      <w:r>
        <w:rPr>
          <w:rFonts w:ascii="Times New Roman" w:eastAsia="Times New Roman" w:hAnsi="Times New Roman" w:cs="Times New Roman"/>
          <w:sz w:val="24"/>
          <w:szCs w:val="24"/>
        </w:rPr>
        <w:t xml:space="preserve"> the source of all knowledge.  In </w:t>
      </w:r>
      <w:r>
        <w:rPr>
          <w:rFonts w:ascii="Times New Roman" w:eastAsia="Times New Roman" w:hAnsi="Times New Roman" w:cs="Times New Roman"/>
          <w:i/>
          <w:sz w:val="24"/>
          <w:szCs w:val="24"/>
        </w:rPr>
        <w:t>An Essay Concerning Human Understanding</w:t>
      </w:r>
      <w:r>
        <w:rPr>
          <w:rFonts w:ascii="Times New Roman" w:eastAsia="Times New Roman" w:hAnsi="Times New Roman" w:cs="Times New Roman"/>
          <w:sz w:val="24"/>
          <w:szCs w:val="24"/>
        </w:rPr>
        <w:t>, Locke declared “The perception of the operations of our mind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have) nothing to do with external objects.” [22].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prompted philosophers to question the source of our aesthetic </w:t>
      </w:r>
      <w:r>
        <w:rPr>
          <w:rFonts w:ascii="Times New Roman" w:eastAsia="Times New Roman" w:hAnsi="Times New Roman" w:cs="Times New Roman"/>
          <w:sz w:val="24"/>
          <w:szCs w:val="24"/>
        </w:rPr>
        <w:t xml:space="preserve">pleasure; was it in the quality of an object’s composition, the product of an individual’s mind, or a combination of the two.  </w:t>
      </w:r>
    </w:p>
    <w:p w14:paraId="0000002A"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his essay </w:t>
      </w:r>
      <w:r>
        <w:rPr>
          <w:rFonts w:ascii="Times New Roman" w:eastAsia="Times New Roman" w:hAnsi="Times New Roman" w:cs="Times New Roman"/>
          <w:i/>
          <w:sz w:val="24"/>
          <w:szCs w:val="24"/>
        </w:rPr>
        <w:t>Of the Standard of Taste</w:t>
      </w:r>
      <w:r>
        <w:rPr>
          <w:rFonts w:ascii="Times New Roman" w:eastAsia="Times New Roman" w:hAnsi="Times New Roman" w:cs="Times New Roman"/>
          <w:sz w:val="24"/>
          <w:szCs w:val="24"/>
        </w:rPr>
        <w:t xml:space="preserve">, Joseph Addison noted, “The great variety of taste, as well as opinion, which prevails in </w:t>
      </w:r>
      <w:r>
        <w:rPr>
          <w:rFonts w:ascii="Times New Roman" w:eastAsia="Times New Roman" w:hAnsi="Times New Roman" w:cs="Times New Roman"/>
          <w:sz w:val="24"/>
          <w:szCs w:val="24"/>
        </w:rPr>
        <w:t>the world is too obvious not to have fallen under everyone’s observation” [23].  Addison distinguished between two kinds of pleasures resulting from beauty; primary pleasures from the object’s composition, and secondary pleasures from memories and other me</w:t>
      </w:r>
      <w:r>
        <w:rPr>
          <w:rFonts w:ascii="Times New Roman" w:eastAsia="Times New Roman" w:hAnsi="Times New Roman" w:cs="Times New Roman"/>
          <w:sz w:val="24"/>
          <w:szCs w:val="24"/>
        </w:rPr>
        <w:t>ntal associations an object evoked.  He also identified the role of novelty, which could hardly be ignored in 18th century England.  In his ‘Essay on the Pleasures of the Imagination’, Addison outlines the reasons for these pleasures as the “Great, Uncommo</w:t>
      </w:r>
      <w:r>
        <w:rPr>
          <w:rFonts w:ascii="Times New Roman" w:eastAsia="Times New Roman" w:hAnsi="Times New Roman" w:cs="Times New Roman"/>
          <w:sz w:val="24"/>
          <w:szCs w:val="24"/>
        </w:rPr>
        <w:t>n, or Beautiful” [24].  By elevating the subjective aspects of beauty such as novelty and the role of personal associations, Addison opened the way to a plurality of styles that began to appear.</w:t>
      </w:r>
    </w:p>
    <w:p w14:paraId="0000002B"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Following in Addison’s footsteps, Francis Hutcheson called fo</w:t>
      </w:r>
      <w:r>
        <w:rPr>
          <w:rFonts w:ascii="Times New Roman" w:eastAsia="Times New Roman" w:hAnsi="Times New Roman" w:cs="Times New Roman"/>
          <w:sz w:val="24"/>
          <w:szCs w:val="24"/>
        </w:rPr>
        <w:t>r a mixed type of beauty, noting that “...Relative beauty along with some degree of the original kind, may give more pleasure, than a more perfect original beauty separately.” [25]   Hutcheson believed that mental associations could only augment the percep</w:t>
      </w:r>
      <w:r>
        <w:rPr>
          <w:rFonts w:ascii="Times New Roman" w:eastAsia="Times New Roman" w:hAnsi="Times New Roman" w:cs="Times New Roman"/>
          <w:sz w:val="24"/>
          <w:szCs w:val="24"/>
        </w:rPr>
        <w:t xml:space="preserve">tion of beauty, so long as the public was able to read them.  Like Addison, he maintained the importance of a ‘universal’ or objective beauty defined as that “which we perceive in Objects without Comparison to anything external” [26]. </w:t>
      </w:r>
    </w:p>
    <w:p w14:paraId="0000002C"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Bishop George Berkel</w:t>
      </w:r>
      <w:r>
        <w:rPr>
          <w:rFonts w:ascii="Times New Roman" w:eastAsia="Times New Roman" w:hAnsi="Times New Roman" w:cs="Times New Roman"/>
          <w:sz w:val="24"/>
          <w:szCs w:val="24"/>
        </w:rPr>
        <w:t xml:space="preserve">ey, on the other hand took a more cerebral view, writing that “beauty...is an object, not of the eye, but of the mind” [27].   Rather than striking the ‘mind with </w:t>
      </w:r>
      <w:r>
        <w:rPr>
          <w:rFonts w:ascii="Times New Roman" w:eastAsia="Times New Roman" w:hAnsi="Times New Roman" w:cs="Times New Roman"/>
          <w:sz w:val="24"/>
          <w:szCs w:val="24"/>
        </w:rPr>
        <w:lastRenderedPageBreak/>
        <w:t>an inward joy’ as Addison described it, he believed beauty to be “...relative to some certain</w:t>
      </w:r>
      <w:r>
        <w:rPr>
          <w:rFonts w:ascii="Times New Roman" w:eastAsia="Times New Roman" w:hAnsi="Times New Roman" w:cs="Times New Roman"/>
          <w:sz w:val="24"/>
          <w:szCs w:val="24"/>
        </w:rPr>
        <w:t xml:space="preserve"> use or end” [28].  Berkeley explained that since the beauty of an animal’s proportions is tied to its function, beauty is something one reasons before they feel.  At the height of Palladianism, Berkeley’s formulation also challenged the basis of Classical</w:t>
      </w:r>
      <w:r>
        <w:rPr>
          <w:rFonts w:ascii="Times New Roman" w:eastAsia="Times New Roman" w:hAnsi="Times New Roman" w:cs="Times New Roman"/>
          <w:sz w:val="24"/>
          <w:szCs w:val="24"/>
        </w:rPr>
        <w:t xml:space="preserve"> authority by tying proportions to their perceived utility.  In Berkeley’s analysis we see the seeds of a rationalist or utilitarian view of architecture that was to manifest itself throughout the 19th and 20th century.  </w:t>
      </w:r>
    </w:p>
    <w:p w14:paraId="0000002D" w14:textId="77777777" w:rsidR="00A47197" w:rsidRDefault="00EF33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the 1750’s, British ships were</w:t>
      </w:r>
      <w:r>
        <w:rPr>
          <w:rFonts w:ascii="Times New Roman" w:eastAsia="Times New Roman" w:hAnsi="Times New Roman" w:cs="Times New Roman"/>
          <w:sz w:val="24"/>
          <w:szCs w:val="24"/>
        </w:rPr>
        <w:t xml:space="preserve"> sailing to all corners of the globe, bringing back with them a full view of the world’s diversity.  As the Empiricist David Hume said...“The great variety of taste, as well as opinion, which prevails in the world is too obvious not to have fallen under ev</w:t>
      </w:r>
      <w:r>
        <w:rPr>
          <w:rFonts w:ascii="Times New Roman" w:eastAsia="Times New Roman" w:hAnsi="Times New Roman" w:cs="Times New Roman"/>
          <w:sz w:val="24"/>
          <w:szCs w:val="24"/>
        </w:rPr>
        <w:t>eryone’s observation.” [29].   Hume took an all-encompassing view on the question of aesthetics, writing that “...beauty is such an order and constitution of parts, as either by primary constitution of our nature, by custom, or by caprice, is fitted to giv</w:t>
      </w:r>
      <w:r>
        <w:rPr>
          <w:rFonts w:ascii="Times New Roman" w:eastAsia="Times New Roman" w:hAnsi="Times New Roman" w:cs="Times New Roman"/>
          <w:sz w:val="24"/>
          <w:szCs w:val="24"/>
        </w:rPr>
        <w:t xml:space="preserve">e a pleasure and satisfaction to the soul.” [30]. </w:t>
      </w:r>
    </w:p>
    <w:p w14:paraId="0000002E"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emphasizing the universality of the human mind over the universality of Classical proportions, Hume saw the unity in variety of man’s common nature, regardless of culture.  According to Hume, aesthetic </w:t>
      </w:r>
      <w:r>
        <w:rPr>
          <w:rFonts w:ascii="Times New Roman" w:eastAsia="Times New Roman" w:hAnsi="Times New Roman" w:cs="Times New Roman"/>
          <w:sz w:val="24"/>
          <w:szCs w:val="24"/>
        </w:rPr>
        <w:t>differences had as much to do with temperament as culture, writing: “All humans seek happiness and that all humans have similar associative psychologies and similar passions, but in different mixtures and degrees” [31].</w:t>
      </w:r>
    </w:p>
    <w:p w14:paraId="0000002F"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Edmund Burke identified the ‘sublime</w:t>
      </w:r>
      <w:r>
        <w:rPr>
          <w:rFonts w:ascii="Times New Roman" w:eastAsia="Times New Roman" w:hAnsi="Times New Roman" w:cs="Times New Roman"/>
          <w:sz w:val="24"/>
          <w:szCs w:val="24"/>
        </w:rPr>
        <w:t>’ as an equally pleasurable sensation to beauty.  Defined as a ‘delightful horror’, the sublime would eventually be employed by Romanticists who were more drawn to the majesty of Gothic cathedrals.  In contrast to classical beauty, which Burke defined as “</w:t>
      </w:r>
      <w:r>
        <w:rPr>
          <w:rFonts w:ascii="Times New Roman" w:eastAsia="Times New Roman" w:hAnsi="Times New Roman" w:cs="Times New Roman"/>
          <w:sz w:val="24"/>
          <w:szCs w:val="24"/>
        </w:rPr>
        <w:t xml:space="preserve">that quality in bodies by which they cause love” [32], he wrote: “all edifices calculated to produce an idea of the sublime, ought rather to be dark and gloomy” [33]. </w:t>
      </w:r>
    </w:p>
    <w:p w14:paraId="00000030"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British Empiricism prioritized the emotional nature of beauty and its causes, be they objective or subjective.  The Sublime and the Picturesque joined the Classical ideal of beauty as another option.  Stylistic pluralism was based on the Enlightenment’s op</w:t>
      </w:r>
      <w:r>
        <w:rPr>
          <w:rFonts w:ascii="Times New Roman" w:eastAsia="Times New Roman" w:hAnsi="Times New Roman" w:cs="Times New Roman"/>
          <w:sz w:val="24"/>
          <w:szCs w:val="24"/>
        </w:rPr>
        <w:t xml:space="preserve">timistic assumption that architecture would benefit from a broader range of expression, so long as a harmony of parts was secured.  But where some saw opportunity, others saw confusion. </w:t>
      </w:r>
    </w:p>
    <w:p w14:paraId="00000031"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Eclecticism</w:t>
      </w:r>
    </w:p>
    <w:p w14:paraId="00000032"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architecture had always been understood as a </w:t>
      </w:r>
      <w:r>
        <w:rPr>
          <w:rFonts w:ascii="Times New Roman" w:eastAsia="Times New Roman" w:hAnsi="Times New Roman" w:cs="Times New Roman"/>
          <w:sz w:val="24"/>
          <w:szCs w:val="24"/>
        </w:rPr>
        <w:t>blend of science and art, the commercialization of culture drove some to seek a deeper rationale than the whims of the marketplace.  By the early 19th century, various schools of thought began to emerge.  Historicism focused on archaeological accuracy, Rat</w:t>
      </w:r>
      <w:r>
        <w:rPr>
          <w:rFonts w:ascii="Times New Roman" w:eastAsia="Times New Roman" w:hAnsi="Times New Roman" w:cs="Times New Roman"/>
          <w:sz w:val="24"/>
          <w:szCs w:val="24"/>
        </w:rPr>
        <w:t xml:space="preserve">ionalism on structural honesty and utility, and Romanticism tended towards the picturesque, regardless of association.  Eclecticism had never been in conflict with Classicism’s aesthetic ideals, it simply expanded the range of styles with which to achieve </w:t>
      </w:r>
      <w:r>
        <w:rPr>
          <w:rFonts w:ascii="Times New Roman" w:eastAsia="Times New Roman" w:hAnsi="Times New Roman" w:cs="Times New Roman"/>
          <w:sz w:val="24"/>
          <w:szCs w:val="24"/>
        </w:rPr>
        <w:t>them.</w:t>
      </w:r>
    </w:p>
    <w:p w14:paraId="00000033"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those who inveighed against pluralism was Augustus </w:t>
      </w:r>
      <w:proofErr w:type="spellStart"/>
      <w:r>
        <w:rPr>
          <w:rFonts w:ascii="Times New Roman" w:eastAsia="Times New Roman" w:hAnsi="Times New Roman" w:cs="Times New Roman"/>
          <w:sz w:val="24"/>
          <w:szCs w:val="24"/>
        </w:rPr>
        <w:t>Pugin</w:t>
      </w:r>
      <w:proofErr w:type="spellEnd"/>
      <w:r>
        <w:rPr>
          <w:rFonts w:ascii="Times New Roman" w:eastAsia="Times New Roman" w:hAnsi="Times New Roman" w:cs="Times New Roman"/>
          <w:sz w:val="24"/>
          <w:szCs w:val="24"/>
        </w:rPr>
        <w:t xml:space="preserve">, who employed various arguments in his advocacy of the Gothic Revival.  Dismayed at what he saw as the vulgarization of architecture, he sought to reform architecture through structural </w:t>
      </w:r>
      <w:r>
        <w:rPr>
          <w:rFonts w:ascii="Times New Roman" w:eastAsia="Times New Roman" w:hAnsi="Times New Roman" w:cs="Times New Roman"/>
          <w:sz w:val="24"/>
          <w:szCs w:val="24"/>
        </w:rPr>
        <w:t xml:space="preserve">honesty and stylistic purity.  The conflation of architecture and morality was given the name “to </w:t>
      </w:r>
      <w:proofErr w:type="spellStart"/>
      <w:r>
        <w:rPr>
          <w:rFonts w:ascii="Times New Roman" w:eastAsia="Times New Roman" w:hAnsi="Times New Roman" w:cs="Times New Roman"/>
          <w:sz w:val="24"/>
          <w:szCs w:val="24"/>
        </w:rPr>
        <w:t>Puginise</w:t>
      </w:r>
      <w:proofErr w:type="spellEnd"/>
      <w:r>
        <w:rPr>
          <w:rFonts w:ascii="Times New Roman" w:eastAsia="Times New Roman" w:hAnsi="Times New Roman" w:cs="Times New Roman"/>
          <w:sz w:val="24"/>
          <w:szCs w:val="24"/>
        </w:rPr>
        <w:t>”, defined as “to mix up political and theoretical speculations with architectural ones.” [34]</w:t>
      </w:r>
    </w:p>
    <w:p w14:paraId="00000034"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Classicists vied with </w:t>
      </w:r>
      <w:proofErr w:type="spellStart"/>
      <w:r>
        <w:rPr>
          <w:rFonts w:ascii="Times New Roman" w:eastAsia="Times New Roman" w:hAnsi="Times New Roman" w:cs="Times New Roman"/>
          <w:sz w:val="24"/>
          <w:szCs w:val="24"/>
        </w:rPr>
        <w:t>Gothicists</w:t>
      </w:r>
      <w:proofErr w:type="spellEnd"/>
      <w:r>
        <w:rPr>
          <w:rFonts w:ascii="Times New Roman" w:eastAsia="Times New Roman" w:hAnsi="Times New Roman" w:cs="Times New Roman"/>
          <w:sz w:val="24"/>
          <w:szCs w:val="24"/>
        </w:rPr>
        <w:t xml:space="preserve"> in the Battle of Style</w:t>
      </w:r>
      <w:r>
        <w:rPr>
          <w:rFonts w:ascii="Times New Roman" w:eastAsia="Times New Roman" w:hAnsi="Times New Roman" w:cs="Times New Roman"/>
          <w:sz w:val="24"/>
          <w:szCs w:val="24"/>
        </w:rPr>
        <w:t>s to reestablish the dominance they once enjoyed.  Neo-Classicism itself had become eclectic by now, drawing on everything from the severity of Greek temples to the sensuality of late Roman palaces.  Just as the 16th century Mannerists sought novel composi</w:t>
      </w:r>
      <w:r>
        <w:rPr>
          <w:rFonts w:ascii="Times New Roman" w:eastAsia="Times New Roman" w:hAnsi="Times New Roman" w:cs="Times New Roman"/>
          <w:sz w:val="24"/>
          <w:szCs w:val="24"/>
        </w:rPr>
        <w:t xml:space="preserve">tions for pictorial effect, so did the eclectic architects of the 19th century, but with a more liberal approach to precedence and a more democratic approach to </w:t>
      </w:r>
      <w:r>
        <w:rPr>
          <w:rFonts w:ascii="Times New Roman" w:eastAsia="Times New Roman" w:hAnsi="Times New Roman" w:cs="Times New Roman"/>
          <w:sz w:val="24"/>
          <w:szCs w:val="24"/>
        </w:rPr>
        <w:lastRenderedPageBreak/>
        <w:t>decorum.  As the early 19th century German architect Friedrich Schinkel said,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essential le</w:t>
      </w:r>
      <w:r>
        <w:rPr>
          <w:rFonts w:ascii="Times New Roman" w:eastAsia="Times New Roman" w:hAnsi="Times New Roman" w:cs="Times New Roman"/>
          <w:sz w:val="24"/>
          <w:szCs w:val="24"/>
        </w:rPr>
        <w:t xml:space="preserve">ssons of antiquity lie in harmonic and constructive relationships rather than in precise copying of </w:t>
      </w:r>
      <w:proofErr w:type="spellStart"/>
      <w:r>
        <w:rPr>
          <w:rFonts w:ascii="Times New Roman" w:eastAsia="Times New Roman" w:hAnsi="Times New Roman" w:cs="Times New Roman"/>
          <w:sz w:val="24"/>
          <w:szCs w:val="24"/>
        </w:rPr>
        <w:t>mouldings</w:t>
      </w:r>
      <w:proofErr w:type="spellEnd"/>
      <w:r>
        <w:rPr>
          <w:rFonts w:ascii="Times New Roman" w:eastAsia="Times New Roman" w:hAnsi="Times New Roman" w:cs="Times New Roman"/>
          <w:sz w:val="24"/>
          <w:szCs w:val="24"/>
        </w:rPr>
        <w:t xml:space="preserve"> and ornaments” [35].  With the spread of industrialization, the demands of the new middle class increased.  The Reform Act of 1832 expanded enfran</w:t>
      </w:r>
      <w:r>
        <w:rPr>
          <w:rFonts w:ascii="Times New Roman" w:eastAsia="Times New Roman" w:hAnsi="Times New Roman" w:cs="Times New Roman"/>
          <w:sz w:val="24"/>
          <w:szCs w:val="24"/>
        </w:rPr>
        <w:t>chisement in the growing industrial cities while culture became popularized in the form of theaters, libraries, and museums.  With the locomotive opening up the countryside to development, the middle class could now choose from a variety of picturesque sty</w:t>
      </w:r>
      <w:r>
        <w:rPr>
          <w:rFonts w:ascii="Times New Roman" w:eastAsia="Times New Roman" w:hAnsi="Times New Roman" w:cs="Times New Roman"/>
          <w:sz w:val="24"/>
          <w:szCs w:val="24"/>
        </w:rPr>
        <w:t>les for their “country house” on a suburban lot.  As the French writer Stendhal said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There are as many styles of beauty as there are visions of happiness”.   </w:t>
      </w:r>
    </w:p>
    <w:p w14:paraId="00000035"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Aestheticism</w:t>
      </w:r>
    </w:p>
    <w:p w14:paraId="00000036"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the middle of the century, architects had mostly given up on the Battle of Styl</w:t>
      </w:r>
      <w:r>
        <w:rPr>
          <w:rFonts w:ascii="Times New Roman" w:eastAsia="Times New Roman" w:hAnsi="Times New Roman" w:cs="Times New Roman"/>
          <w:sz w:val="24"/>
          <w:szCs w:val="24"/>
        </w:rPr>
        <w:t xml:space="preserve">es </w:t>
      </w:r>
      <w:proofErr w:type="gramStart"/>
      <w:r>
        <w:rPr>
          <w:rFonts w:ascii="Times New Roman" w:eastAsia="Times New Roman" w:hAnsi="Times New Roman" w:cs="Times New Roman"/>
          <w:sz w:val="24"/>
          <w:szCs w:val="24"/>
        </w:rPr>
        <w:t>and  their</w:t>
      </w:r>
      <w:proofErr w:type="gramEnd"/>
      <w:r>
        <w:rPr>
          <w:rFonts w:ascii="Times New Roman" w:eastAsia="Times New Roman" w:hAnsi="Times New Roman" w:cs="Times New Roman"/>
          <w:sz w:val="24"/>
          <w:szCs w:val="24"/>
        </w:rPr>
        <w:t xml:space="preserve"> accompanying theories.  Without a reigning school of thought, eclecticism became increasingly aesthetic, incorporating a variety of styles under its umbrella.  As Charles </w:t>
      </w:r>
      <w:proofErr w:type="spellStart"/>
      <w:r>
        <w:rPr>
          <w:rFonts w:ascii="Times New Roman" w:eastAsia="Times New Roman" w:hAnsi="Times New Roman" w:cs="Times New Roman"/>
          <w:sz w:val="24"/>
          <w:szCs w:val="24"/>
        </w:rPr>
        <w:t>Garnier</w:t>
      </w:r>
      <w:proofErr w:type="spellEnd"/>
      <w:r>
        <w:rPr>
          <w:rFonts w:ascii="Times New Roman" w:eastAsia="Times New Roman" w:hAnsi="Times New Roman" w:cs="Times New Roman"/>
          <w:sz w:val="24"/>
          <w:szCs w:val="24"/>
        </w:rPr>
        <w:t xml:space="preserve">, the architect of the Paris Opera House, said, “I have a great </w:t>
      </w:r>
      <w:r>
        <w:rPr>
          <w:rFonts w:ascii="Times New Roman" w:eastAsia="Times New Roman" w:hAnsi="Times New Roman" w:cs="Times New Roman"/>
          <w:sz w:val="24"/>
          <w:szCs w:val="24"/>
        </w:rPr>
        <w:t>fear of all definitive theories in the arts which are framed in an exclusivist manner because if aesthetics becomes nothing more than the execution of an over-reasoned formula, it will mark the death of imagination, the spontaneous, and even of the incorre</w:t>
      </w:r>
      <w:r>
        <w:rPr>
          <w:rFonts w:ascii="Times New Roman" w:eastAsia="Times New Roman" w:hAnsi="Times New Roman" w:cs="Times New Roman"/>
          <w:sz w:val="24"/>
          <w:szCs w:val="24"/>
        </w:rPr>
        <w:t xml:space="preserve">ct, which are not to be disdained in human creations” [36].      </w:t>
      </w:r>
    </w:p>
    <w:p w14:paraId="00000037"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Aestheticism was a reaction to the architectural polemics that accompanied the 19th century Battle of Styles.  ‘Art for art’s sake’ declared beauty to be a good in and of itself, regardless </w:t>
      </w:r>
      <w:r>
        <w:rPr>
          <w:rFonts w:ascii="Times New Roman" w:eastAsia="Times New Roman" w:hAnsi="Times New Roman" w:cs="Times New Roman"/>
          <w:sz w:val="24"/>
          <w:szCs w:val="24"/>
        </w:rPr>
        <w:t>of style.  The first truly eclectic style of architecture, the Queen Anne, drew from a global range of precedents, including Dutch Renaissance, English vernacular, and Japanese design in the pursuit of beauty.  As Walter Pater, one of Aestheticism’s leadin</w:t>
      </w:r>
      <w:r>
        <w:rPr>
          <w:rFonts w:ascii="Times New Roman" w:eastAsia="Times New Roman" w:hAnsi="Times New Roman" w:cs="Times New Roman"/>
          <w:sz w:val="24"/>
          <w:szCs w:val="24"/>
        </w:rPr>
        <w:t xml:space="preserve">g exponents wrote, </w:t>
      </w:r>
      <w:r>
        <w:rPr>
          <w:rFonts w:ascii="Times New Roman" w:eastAsia="Times New Roman" w:hAnsi="Times New Roman" w:cs="Times New Roman"/>
          <w:sz w:val="24"/>
          <w:szCs w:val="24"/>
        </w:rPr>
        <w:lastRenderedPageBreak/>
        <w:t>an aesthete “...will always remember that beauty exists in many forms.  To him all periods, types, schools of taste, are in themselves equal” [37].</w:t>
      </w:r>
    </w:p>
    <w:p w14:paraId="00000038"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American Eclecticism</w:t>
      </w:r>
    </w:p>
    <w:p w14:paraId="00000039"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Nowhere was the freedom to choose more apparent than in post-Civil War American architecture.  An eclectic country by birth, the blending of different cultures was in the country’s DNA, especially in the immigrant rich cities of the North.  The need for ne</w:t>
      </w:r>
      <w:r>
        <w:rPr>
          <w:rFonts w:ascii="Times New Roman" w:eastAsia="Times New Roman" w:hAnsi="Times New Roman" w:cs="Times New Roman"/>
          <w:sz w:val="24"/>
          <w:szCs w:val="24"/>
        </w:rPr>
        <w:t>w types of buildings to house its expanding industrialized economy, further encouraged experimentation.  The opening of the West through the railroads, coupled with one of the largest migrations of people in history, created an economic boom similar to the</w:t>
      </w:r>
      <w:r>
        <w:rPr>
          <w:rFonts w:ascii="Times New Roman" w:eastAsia="Times New Roman" w:hAnsi="Times New Roman" w:cs="Times New Roman"/>
          <w:sz w:val="24"/>
          <w:szCs w:val="24"/>
        </w:rPr>
        <w:t xml:space="preserve"> one that fueled both the Renaissance and 18th century England.</w:t>
      </w:r>
    </w:p>
    <w:p w14:paraId="0000003A"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Aesthetic eclecticism was introduced to America at the Philadelphia Centennial Exposition of 1876 at the same time that architectural periodicals became widely available.  As the Boston archit</w:t>
      </w:r>
      <w:r>
        <w:rPr>
          <w:rFonts w:ascii="Times New Roman" w:eastAsia="Times New Roman" w:hAnsi="Times New Roman" w:cs="Times New Roman"/>
          <w:sz w:val="24"/>
          <w:szCs w:val="24"/>
        </w:rPr>
        <w:t>ect and critic Henry Van Brunt put it: “We Americans occupy a new country, having no inheritance of ruins and no embarrassments of tradition on matters of architecture; we are absolutely free from historical prejudice…all the past is ours; books, engraving</w:t>
      </w:r>
      <w:r>
        <w:rPr>
          <w:rFonts w:ascii="Times New Roman" w:eastAsia="Times New Roman" w:hAnsi="Times New Roman" w:cs="Times New Roman"/>
          <w:sz w:val="24"/>
          <w:szCs w:val="24"/>
        </w:rPr>
        <w:t>s, photographs, have so multiplied, that at any moment we can turn to examine the architectural achievements of any age or nation” [38].</w:t>
      </w:r>
    </w:p>
    <w:p w14:paraId="0000003B"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This openness to experimentation attracted the attention of European architects for the first time.  The prominent Fren</w:t>
      </w:r>
      <w:r>
        <w:rPr>
          <w:rFonts w:ascii="Times New Roman" w:eastAsia="Times New Roman" w:hAnsi="Times New Roman" w:cs="Times New Roman"/>
          <w:sz w:val="24"/>
          <w:szCs w:val="24"/>
        </w:rPr>
        <w:t>ch critic Cesar Daly, commented that “The American advances without turning his head.  Not chained to the artistic ways of his ancestors, he does not search for rules in the past;  he sees only an arsenal of forms from which he draws freely thus creating t</w:t>
      </w:r>
      <w:r>
        <w:rPr>
          <w:rFonts w:ascii="Times New Roman" w:eastAsia="Times New Roman" w:hAnsi="Times New Roman" w:cs="Times New Roman"/>
          <w:sz w:val="24"/>
          <w:szCs w:val="24"/>
        </w:rPr>
        <w:t xml:space="preserve">he most unexpected and also the most bizarre effects, for his liberty often leads to license” [39].  America’s relative lack of traditions emboldened its architects to experiment more freely than </w:t>
      </w:r>
      <w:r>
        <w:rPr>
          <w:rFonts w:ascii="Times New Roman" w:eastAsia="Times New Roman" w:hAnsi="Times New Roman" w:cs="Times New Roman"/>
          <w:sz w:val="24"/>
          <w:szCs w:val="24"/>
        </w:rPr>
        <w:lastRenderedPageBreak/>
        <w:t>their European counterparts.  One of the leading Chicago arc</w:t>
      </w:r>
      <w:r>
        <w:rPr>
          <w:rFonts w:ascii="Times New Roman" w:eastAsia="Times New Roman" w:hAnsi="Times New Roman" w:cs="Times New Roman"/>
          <w:sz w:val="24"/>
          <w:szCs w:val="24"/>
        </w:rPr>
        <w:t>hitects of the late 19th century, John Wellborn Root, described the creative energy of the times, writing, “Aberrations from purity of type, expressions of personal moods, occasional absence of discipline, experiments in form and in the sentiment and appli</w:t>
      </w:r>
      <w:r>
        <w:rPr>
          <w:rFonts w:ascii="Times New Roman" w:eastAsia="Times New Roman" w:hAnsi="Times New Roman" w:cs="Times New Roman"/>
          <w:sz w:val="24"/>
          <w:szCs w:val="24"/>
        </w:rPr>
        <w:t xml:space="preserve">cation of ornament...are themselves unavoidable incidents of a condition of a vigorous progress and signs of a living art” [40]. </w:t>
      </w:r>
    </w:p>
    <w:p w14:paraId="0000003C" w14:textId="77777777" w:rsidR="00A47197" w:rsidRDefault="00EF332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w:t>
      </w:r>
    </w:p>
    <w:p w14:paraId="0000003D"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Eclecticism’s decline began just as the world became more authoritarian.  After the horrors of the First World War,</w:t>
      </w:r>
      <w:r>
        <w:rPr>
          <w:rFonts w:ascii="Times New Roman" w:eastAsia="Times New Roman" w:hAnsi="Times New Roman" w:cs="Times New Roman"/>
          <w:sz w:val="24"/>
          <w:szCs w:val="24"/>
        </w:rPr>
        <w:t xml:space="preserve"> some European architects called for an end to all traditions in an effort to break from the past.  Tradition was seen as complicit in the War’s destruction and the pursuit of beauty was deemed traditional.  Architectural styles and the harmony of their pa</w:t>
      </w:r>
      <w:r>
        <w:rPr>
          <w:rFonts w:ascii="Times New Roman" w:eastAsia="Times New Roman" w:hAnsi="Times New Roman" w:cs="Times New Roman"/>
          <w:sz w:val="24"/>
          <w:szCs w:val="24"/>
        </w:rPr>
        <w:t xml:space="preserve">rts were declared to be obsolete relics of a vanished past.  From now on, all architectural expression would be confined to the narrow bandwidth of Modernism’s aesthetic.  </w:t>
      </w:r>
    </w:p>
    <w:p w14:paraId="0000003E"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 which had not suffered nearly as much as Europe, was less inclined to this</w:t>
      </w:r>
      <w:r>
        <w:rPr>
          <w:rFonts w:ascii="Times New Roman" w:eastAsia="Times New Roman" w:hAnsi="Times New Roman" w:cs="Times New Roman"/>
          <w:sz w:val="24"/>
          <w:szCs w:val="24"/>
        </w:rPr>
        <w:t xml:space="preserve"> line of reasoning.  As the Detroit architect Albert Kahn said in 1932, “Good taste, sound judgement, laws that have governed the best in architecture heretofore are just as applicable today as ever.  Many of those espousing the ultra-modern would have one</w:t>
      </w:r>
      <w:r>
        <w:rPr>
          <w:rFonts w:ascii="Times New Roman" w:eastAsia="Times New Roman" w:hAnsi="Times New Roman" w:cs="Times New Roman"/>
          <w:sz w:val="24"/>
          <w:szCs w:val="24"/>
        </w:rPr>
        <w:t xml:space="preserve"> believe that employment of precedent, no matter with what intelligence, is only archaeology; that a building, to be worthy of consideration, must resemble nothing ever done before; that cold logic must replace all romance; that light and shade, compositio</w:t>
      </w:r>
      <w:r>
        <w:rPr>
          <w:rFonts w:ascii="Times New Roman" w:eastAsia="Times New Roman" w:hAnsi="Times New Roman" w:cs="Times New Roman"/>
          <w:sz w:val="24"/>
          <w:szCs w:val="24"/>
        </w:rPr>
        <w:t xml:space="preserve">n, proportion, detail, are all inconsequential; all that is decorative, objectionable” [41].  </w:t>
      </w:r>
    </w:p>
    <w:p w14:paraId="0000003F" w14:textId="77777777" w:rsidR="00A47197" w:rsidRDefault="00EF3323">
      <w:pPr>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After the Great Depression and the trauma of a Second World War, America’s academics were ready to embrace the stripped down forms of Modernism.  Almost overnigh</w:t>
      </w:r>
      <w:r>
        <w:rPr>
          <w:rFonts w:ascii="Times New Roman" w:eastAsia="Times New Roman" w:hAnsi="Times New Roman" w:cs="Times New Roman"/>
          <w:sz w:val="24"/>
          <w:szCs w:val="24"/>
        </w:rPr>
        <w:t xml:space="preserve">t, schools abandoned their traditional emphasis on beauty and composition in favor of functionalism and </w:t>
      </w:r>
      <w:r>
        <w:rPr>
          <w:rFonts w:ascii="Times New Roman" w:eastAsia="Times New Roman" w:hAnsi="Times New Roman" w:cs="Times New Roman"/>
          <w:sz w:val="24"/>
          <w:szCs w:val="24"/>
        </w:rPr>
        <w:lastRenderedPageBreak/>
        <w:t>abstraction.  After a century of revivals and invention, architectural schools rejected the very notion of style as corrupt.  The problem with this cons</w:t>
      </w:r>
      <w:r>
        <w:rPr>
          <w:rFonts w:ascii="Times New Roman" w:eastAsia="Times New Roman" w:hAnsi="Times New Roman" w:cs="Times New Roman"/>
          <w:sz w:val="24"/>
          <w:szCs w:val="24"/>
        </w:rPr>
        <w:t>truct was that people are born anew with each generation.  The beauty of a Greek or Buddhist Temple shines as brightly today as it did for those who first built them.  As the 18th century philosopher Lord Kames said, “With respect to the common nature of m</w:t>
      </w:r>
      <w:r>
        <w:rPr>
          <w:rFonts w:ascii="Times New Roman" w:eastAsia="Times New Roman" w:hAnsi="Times New Roman" w:cs="Times New Roman"/>
          <w:sz w:val="24"/>
          <w:szCs w:val="24"/>
        </w:rPr>
        <w:t>an, in particular, we have a conviction that it is invariable, not less than universal; that it will be the same hereafter as at present, and as it was in time past” [42].</w:t>
      </w:r>
    </w:p>
    <w:p w14:paraId="00000040" w14:textId="77777777" w:rsidR="00A47197" w:rsidRDefault="00EF332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Empiricists set out to discover the inner world of human experience and psychology. </w:t>
      </w:r>
      <w:r>
        <w:rPr>
          <w:rFonts w:ascii="Times New Roman" w:eastAsia="Times New Roman" w:hAnsi="Times New Roman" w:cs="Times New Roman"/>
          <w:sz w:val="24"/>
          <w:szCs w:val="24"/>
        </w:rPr>
        <w:t xml:space="preserve"> The more variety they saw, the more unity they found.  Today, buildings of various styles go up side by side in our world of fusion cuisine and music sampling.  Given the eclecticism of the modern world, why does Academia still not allow for a plurality o</w:t>
      </w:r>
      <w:r>
        <w:rPr>
          <w:rFonts w:ascii="Times New Roman" w:eastAsia="Times New Roman" w:hAnsi="Times New Roman" w:cs="Times New Roman"/>
          <w:sz w:val="24"/>
          <w:szCs w:val="24"/>
        </w:rPr>
        <w:t>f styles, especially given what science tells us about universality of human nature?  As the British architectural historian Banister Fletcher said, “In a liberal, pluralist, and global world, some form of eclecticism is inevitable” once we have “eaten fro</w:t>
      </w:r>
      <w:r>
        <w:rPr>
          <w:rFonts w:ascii="Times New Roman" w:eastAsia="Times New Roman" w:hAnsi="Times New Roman" w:cs="Times New Roman"/>
          <w:sz w:val="24"/>
          <w:szCs w:val="24"/>
        </w:rPr>
        <w:t>m the tree of knowledge” [43].</w:t>
      </w:r>
    </w:p>
    <w:p w14:paraId="00000041" w14:textId="77777777" w:rsidR="00A47197" w:rsidRDefault="00A47197">
      <w:pPr>
        <w:spacing w:line="480" w:lineRule="auto"/>
        <w:ind w:firstLine="720"/>
        <w:rPr>
          <w:rFonts w:ascii="Times New Roman" w:eastAsia="Times New Roman" w:hAnsi="Times New Roman" w:cs="Times New Roman"/>
          <w:sz w:val="24"/>
          <w:szCs w:val="24"/>
        </w:rPr>
      </w:pPr>
    </w:p>
    <w:p w14:paraId="00000042" w14:textId="77777777" w:rsidR="00A47197" w:rsidRDefault="00EF3323">
      <w:pPr>
        <w:spacing w:line="360" w:lineRule="auto"/>
        <w:ind w:right="1260"/>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00000043"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Louisa Caroline </w:t>
      </w:r>
      <w:proofErr w:type="spellStart"/>
      <w:r>
        <w:rPr>
          <w:rFonts w:ascii="Times New Roman" w:eastAsia="Times New Roman" w:hAnsi="Times New Roman" w:cs="Times New Roman"/>
          <w:sz w:val="24"/>
          <w:szCs w:val="24"/>
        </w:rPr>
        <w:t>Tuthill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History of Architecture</w:t>
      </w:r>
      <w:r>
        <w:rPr>
          <w:rFonts w:ascii="Times New Roman" w:eastAsia="Times New Roman" w:hAnsi="Times New Roman" w:cs="Times New Roman"/>
          <w:sz w:val="24"/>
          <w:szCs w:val="24"/>
        </w:rPr>
        <w:t xml:space="preserve"> (Philadelphia: Lindsay and </w:t>
      </w:r>
      <w:proofErr w:type="spellStart"/>
      <w:r>
        <w:rPr>
          <w:rFonts w:ascii="Times New Roman" w:eastAsia="Times New Roman" w:hAnsi="Times New Roman" w:cs="Times New Roman"/>
          <w:sz w:val="24"/>
          <w:szCs w:val="24"/>
        </w:rPr>
        <w:t>Blakiston</w:t>
      </w:r>
      <w:proofErr w:type="spellEnd"/>
      <w:r>
        <w:rPr>
          <w:rFonts w:ascii="Times New Roman" w:eastAsia="Times New Roman" w:hAnsi="Times New Roman" w:cs="Times New Roman"/>
          <w:sz w:val="24"/>
          <w:szCs w:val="24"/>
        </w:rPr>
        <w:t>, 1848) 312</w:t>
      </w:r>
    </w:p>
    <w:p w14:paraId="00000044"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Morley, </w:t>
      </w:r>
      <w:r>
        <w:rPr>
          <w:rFonts w:ascii="Times New Roman" w:eastAsia="Times New Roman" w:hAnsi="Times New Roman" w:cs="Times New Roman"/>
          <w:i/>
          <w:sz w:val="24"/>
          <w:szCs w:val="24"/>
        </w:rPr>
        <w:t>The Works of Voltaire A Contemporary Version</w:t>
      </w:r>
      <w:r>
        <w:rPr>
          <w:rFonts w:ascii="Times New Roman" w:eastAsia="Times New Roman" w:hAnsi="Times New Roman" w:cs="Times New Roman"/>
          <w:sz w:val="24"/>
          <w:szCs w:val="24"/>
        </w:rPr>
        <w:t xml:space="preserve"> (Akron: The Werner Co, 1904) 6</w:t>
      </w:r>
    </w:p>
    <w:p w14:paraId="00000045"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Martin Kemp and Margaret Wa</w:t>
      </w:r>
      <w:r>
        <w:rPr>
          <w:rFonts w:ascii="Times New Roman" w:eastAsia="Times New Roman" w:hAnsi="Times New Roman" w:cs="Times New Roman"/>
          <w:sz w:val="24"/>
          <w:szCs w:val="24"/>
        </w:rPr>
        <w:t xml:space="preserve">lker, Editors, </w:t>
      </w:r>
      <w:r>
        <w:rPr>
          <w:rFonts w:ascii="Times New Roman" w:eastAsia="Times New Roman" w:hAnsi="Times New Roman" w:cs="Times New Roman"/>
          <w:i/>
          <w:sz w:val="24"/>
          <w:szCs w:val="24"/>
        </w:rPr>
        <w:t>Leonardo on Painting</w:t>
      </w:r>
      <w:r>
        <w:rPr>
          <w:rFonts w:ascii="Times New Roman" w:eastAsia="Times New Roman" w:hAnsi="Times New Roman" w:cs="Times New Roman"/>
          <w:sz w:val="24"/>
          <w:szCs w:val="24"/>
        </w:rPr>
        <w:t xml:space="preserve"> (New Haven: Yale University Press, 1989)</w:t>
      </w:r>
    </w:p>
    <w:p w14:paraId="00000046"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(Malden, MA: Blackwell, 2006), 271</w:t>
      </w:r>
    </w:p>
    <w:p w14:paraId="00000047" w14:textId="77777777" w:rsidR="00A47197" w:rsidRDefault="00EF3323">
      <w:pPr>
        <w:numPr>
          <w:ilvl w:val="0"/>
          <w:numId w:val="1"/>
        </w:numPr>
        <w:spacing w:line="480" w:lineRule="auto"/>
        <w:ind w:left="0" w:right="12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Settis</w:t>
      </w:r>
      <w:proofErr w:type="spellEnd"/>
      <w:r>
        <w:rPr>
          <w:rFonts w:ascii="Times New Roman" w:eastAsia="Times New Roman" w:hAnsi="Times New Roman" w:cs="Times New Roman"/>
          <w:sz w:val="24"/>
          <w:szCs w:val="24"/>
        </w:rPr>
        <w:t xml:space="preserve">, Salvatore, </w:t>
      </w:r>
      <w:r>
        <w:rPr>
          <w:rFonts w:ascii="Times New Roman" w:eastAsia="Times New Roman" w:hAnsi="Times New Roman" w:cs="Times New Roman"/>
          <w:i/>
          <w:sz w:val="24"/>
          <w:szCs w:val="24"/>
        </w:rPr>
        <w:t>If Venice Dies</w:t>
      </w:r>
      <w:r>
        <w:rPr>
          <w:rFonts w:ascii="Times New Roman" w:eastAsia="Times New Roman" w:hAnsi="Times New Roman" w:cs="Times New Roman"/>
          <w:sz w:val="24"/>
          <w:szCs w:val="24"/>
        </w:rPr>
        <w:t xml:space="preserve"> (New York: New Vessel Press, 2016) 115</w:t>
      </w:r>
    </w:p>
    <w:p w14:paraId="00000048"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w:t>
      </w:r>
      <w:proofErr w:type="spellStart"/>
      <w:r>
        <w:rPr>
          <w:rFonts w:ascii="Times New Roman" w:eastAsia="Times New Roman" w:hAnsi="Times New Roman" w:cs="Times New Roman"/>
          <w:sz w:val="24"/>
          <w:szCs w:val="24"/>
        </w:rPr>
        <w:t>Gayford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w:t>
      </w:r>
      <w:r>
        <w:rPr>
          <w:rFonts w:ascii="Times New Roman" w:eastAsia="Times New Roman" w:hAnsi="Times New Roman" w:cs="Times New Roman"/>
          <w:i/>
          <w:sz w:val="24"/>
          <w:szCs w:val="24"/>
        </w:rPr>
        <w:t xml:space="preserve">chelangelo His Epic Life </w:t>
      </w:r>
      <w:r>
        <w:rPr>
          <w:rFonts w:ascii="Times New Roman" w:eastAsia="Times New Roman" w:hAnsi="Times New Roman" w:cs="Times New Roman"/>
          <w:sz w:val="24"/>
          <w:szCs w:val="24"/>
        </w:rPr>
        <w:t xml:space="preserve">(London: Penguin Random House, 2013),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16 </w:t>
      </w:r>
    </w:p>
    <w:p w14:paraId="00000049"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Liane </w:t>
      </w:r>
      <w:proofErr w:type="spellStart"/>
      <w:r>
        <w:rPr>
          <w:rFonts w:ascii="Times New Roman" w:eastAsia="Times New Roman" w:hAnsi="Times New Roman" w:cs="Times New Roman"/>
          <w:sz w:val="24"/>
          <w:szCs w:val="24"/>
        </w:rPr>
        <w:t>Lefaivre</w:t>
      </w:r>
      <w:proofErr w:type="spellEnd"/>
      <w:r>
        <w:rPr>
          <w:rFonts w:ascii="Times New Roman" w:eastAsia="Times New Roman" w:hAnsi="Times New Roman" w:cs="Times New Roman"/>
          <w:sz w:val="24"/>
          <w:szCs w:val="24"/>
        </w:rPr>
        <w:t xml:space="preserve"> &amp; Alexander </w:t>
      </w:r>
      <w:proofErr w:type="spellStart"/>
      <w:r>
        <w:rPr>
          <w:rFonts w:ascii="Times New Roman" w:eastAsia="Times New Roman" w:hAnsi="Times New Roman" w:cs="Times New Roman"/>
          <w:sz w:val="24"/>
          <w:szCs w:val="24"/>
        </w:rPr>
        <w:t>Tzonis</w:t>
      </w:r>
      <w:proofErr w:type="spellEnd"/>
      <w:r>
        <w:rPr>
          <w:rFonts w:ascii="Times New Roman" w:eastAsia="Times New Roman" w:hAnsi="Times New Roman" w:cs="Times New Roman"/>
          <w:sz w:val="24"/>
          <w:szCs w:val="24"/>
        </w:rPr>
        <w:t xml:space="preserve">, Editors, </w:t>
      </w:r>
      <w:r>
        <w:rPr>
          <w:rFonts w:ascii="Times New Roman" w:eastAsia="Times New Roman" w:hAnsi="Times New Roman" w:cs="Times New Roman"/>
          <w:i/>
          <w:sz w:val="24"/>
          <w:szCs w:val="24"/>
        </w:rPr>
        <w:t>The Emergence of Modern Architecture: A Documentary History from 1000 to 1810</w:t>
      </w:r>
      <w:r>
        <w:rPr>
          <w:rFonts w:ascii="Times New Roman" w:eastAsia="Times New Roman" w:hAnsi="Times New Roman" w:cs="Times New Roman"/>
          <w:sz w:val="24"/>
          <w:szCs w:val="24"/>
        </w:rPr>
        <w:t xml:space="preserve"> (London &amp; New York: Routledge, 2004) 153</w:t>
      </w:r>
    </w:p>
    <w:p w14:paraId="0000004A"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Kenneth </w:t>
      </w:r>
      <w:proofErr w:type="spellStart"/>
      <w:r>
        <w:rPr>
          <w:rFonts w:ascii="Times New Roman" w:eastAsia="Times New Roman" w:hAnsi="Times New Roman" w:cs="Times New Roman"/>
          <w:sz w:val="24"/>
          <w:szCs w:val="24"/>
        </w:rPr>
        <w:t>Gouwens</w:t>
      </w:r>
      <w:proofErr w:type="spellEnd"/>
      <w:r>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Sheryl E Reiss, Editors, </w:t>
      </w:r>
      <w:r>
        <w:rPr>
          <w:rFonts w:ascii="Times New Roman" w:eastAsia="Times New Roman" w:hAnsi="Times New Roman" w:cs="Times New Roman"/>
          <w:i/>
          <w:sz w:val="24"/>
          <w:szCs w:val="24"/>
        </w:rPr>
        <w:t>The Pontificate of Clements VII History, Politics, Culture</w:t>
      </w:r>
      <w:r>
        <w:rPr>
          <w:rFonts w:ascii="Times New Roman" w:eastAsia="Times New Roman" w:hAnsi="Times New Roman" w:cs="Times New Roman"/>
          <w:sz w:val="24"/>
          <w:szCs w:val="24"/>
        </w:rPr>
        <w:t>, (New York: Routledge, 2017) 199-225</w:t>
      </w:r>
    </w:p>
    <w:p w14:paraId="0000004B"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 Kaufmann, </w:t>
      </w:r>
      <w:r>
        <w:rPr>
          <w:rFonts w:ascii="Times New Roman" w:eastAsia="Times New Roman" w:hAnsi="Times New Roman" w:cs="Times New Roman"/>
          <w:i/>
          <w:sz w:val="24"/>
          <w:szCs w:val="24"/>
        </w:rPr>
        <w:t>Architecture in the Age of Reason</w:t>
      </w:r>
      <w:r>
        <w:rPr>
          <w:rFonts w:ascii="Times New Roman" w:eastAsia="Times New Roman" w:hAnsi="Times New Roman" w:cs="Times New Roman"/>
          <w:sz w:val="24"/>
          <w:szCs w:val="24"/>
        </w:rPr>
        <w:t>, (New York: Dover Publications, 1968) 92</w:t>
      </w:r>
    </w:p>
    <w:p w14:paraId="0000004C"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Vicesimus</w:t>
      </w:r>
      <w:proofErr w:type="spellEnd"/>
      <w:r>
        <w:rPr>
          <w:rFonts w:ascii="Times New Roman" w:eastAsia="Times New Roman" w:hAnsi="Times New Roman" w:cs="Times New Roman"/>
          <w:sz w:val="24"/>
          <w:szCs w:val="24"/>
        </w:rPr>
        <w:t xml:space="preserve"> Knox, </w:t>
      </w:r>
      <w:r>
        <w:rPr>
          <w:rFonts w:ascii="Times New Roman" w:eastAsia="Times New Roman" w:hAnsi="Times New Roman" w:cs="Times New Roman"/>
          <w:i/>
          <w:sz w:val="24"/>
          <w:szCs w:val="24"/>
        </w:rPr>
        <w:t>Elegant Epistles</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Weybridge</w:t>
      </w:r>
      <w:proofErr w:type="spellEnd"/>
      <w:r>
        <w:rPr>
          <w:rFonts w:ascii="Times New Roman" w:eastAsia="Times New Roman" w:hAnsi="Times New Roman" w:cs="Times New Roman"/>
          <w:sz w:val="24"/>
          <w:szCs w:val="24"/>
        </w:rPr>
        <w:t>, Surrey: S Hamilton, 1814) 243</w:t>
      </w:r>
    </w:p>
    <w:p w14:paraId="0000004D"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xml:space="preserve">, 230 </w:t>
      </w:r>
    </w:p>
    <w:p w14:paraId="0000004E"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Johnson, </w:t>
      </w:r>
      <w:r>
        <w:rPr>
          <w:rFonts w:ascii="Times New Roman" w:eastAsia="Times New Roman" w:hAnsi="Times New Roman" w:cs="Times New Roman"/>
          <w:i/>
          <w:sz w:val="24"/>
          <w:szCs w:val="24"/>
        </w:rPr>
        <w:t>Wonderland</w:t>
      </w:r>
      <w:r>
        <w:rPr>
          <w:rFonts w:ascii="Times New Roman" w:eastAsia="Times New Roman" w:hAnsi="Times New Roman" w:cs="Times New Roman"/>
          <w:sz w:val="24"/>
          <w:szCs w:val="24"/>
        </w:rPr>
        <w:t>, (New York: Riverhead Books, 2016) 30</w:t>
      </w:r>
    </w:p>
    <w:p w14:paraId="0000004F"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Johnson, </w:t>
      </w:r>
      <w:r>
        <w:rPr>
          <w:rFonts w:ascii="Times New Roman" w:eastAsia="Times New Roman" w:hAnsi="Times New Roman" w:cs="Times New Roman"/>
          <w:i/>
          <w:sz w:val="24"/>
          <w:szCs w:val="24"/>
        </w:rPr>
        <w:t>Wonderland</w:t>
      </w:r>
      <w:r>
        <w:rPr>
          <w:rFonts w:ascii="Times New Roman" w:eastAsia="Times New Roman" w:hAnsi="Times New Roman" w:cs="Times New Roman"/>
          <w:sz w:val="24"/>
          <w:szCs w:val="24"/>
        </w:rPr>
        <w:t>, 39</w:t>
      </w:r>
    </w:p>
    <w:p w14:paraId="00000050"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304</w:t>
      </w:r>
    </w:p>
    <w:p w14:paraId="00000051"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304</w:t>
      </w:r>
    </w:p>
    <w:p w14:paraId="00000052"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311</w:t>
      </w:r>
    </w:p>
    <w:p w14:paraId="00000053"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324</w:t>
      </w:r>
    </w:p>
    <w:p w14:paraId="00000054"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189</w:t>
      </w:r>
    </w:p>
    <w:p w14:paraId="00000055"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Barry </w:t>
      </w:r>
      <w:proofErr w:type="spellStart"/>
      <w:r>
        <w:rPr>
          <w:rFonts w:ascii="Times New Roman" w:eastAsia="Times New Roman" w:hAnsi="Times New Roman" w:cs="Times New Roman"/>
          <w:sz w:val="24"/>
          <w:szCs w:val="24"/>
        </w:rPr>
        <w:t>Bergdoll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European Arc</w:t>
      </w:r>
      <w:r>
        <w:rPr>
          <w:rFonts w:ascii="Times New Roman" w:eastAsia="Times New Roman" w:hAnsi="Times New Roman" w:cs="Times New Roman"/>
          <w:i/>
          <w:sz w:val="24"/>
          <w:szCs w:val="24"/>
        </w:rPr>
        <w:t>hitecture 1750-1890</w:t>
      </w:r>
      <w:r>
        <w:rPr>
          <w:rFonts w:ascii="Times New Roman" w:eastAsia="Times New Roman" w:hAnsi="Times New Roman" w:cs="Times New Roman"/>
          <w:sz w:val="24"/>
          <w:szCs w:val="24"/>
        </w:rPr>
        <w:t>, (Oxford: Oxford University Press, 2000) 37</w:t>
      </w:r>
    </w:p>
    <w:p w14:paraId="00000056"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w:t>
      </w:r>
      <w:proofErr w:type="spellStart"/>
      <w:r>
        <w:rPr>
          <w:rFonts w:ascii="Times New Roman" w:eastAsia="Times New Roman" w:hAnsi="Times New Roman" w:cs="Times New Roman"/>
          <w:sz w:val="24"/>
          <w:szCs w:val="24"/>
        </w:rPr>
        <w:t>Bivens</w:t>
      </w:r>
      <w:proofErr w:type="spellEnd"/>
      <w:r>
        <w:rPr>
          <w:rFonts w:ascii="Times New Roman" w:eastAsia="Times New Roman" w:hAnsi="Times New Roman" w:cs="Times New Roman"/>
          <w:sz w:val="24"/>
          <w:szCs w:val="24"/>
        </w:rPr>
        <w:t xml:space="preserve">-Tatum, </w:t>
      </w:r>
      <w:r>
        <w:rPr>
          <w:rFonts w:ascii="Times New Roman" w:eastAsia="Times New Roman" w:hAnsi="Times New Roman" w:cs="Times New Roman"/>
          <w:i/>
          <w:sz w:val="24"/>
          <w:szCs w:val="24"/>
        </w:rPr>
        <w:t>Libraries and the Enlightenment</w:t>
      </w:r>
      <w:r>
        <w:rPr>
          <w:rFonts w:ascii="Times New Roman" w:eastAsia="Times New Roman" w:hAnsi="Times New Roman" w:cs="Times New Roman"/>
          <w:sz w:val="24"/>
          <w:szCs w:val="24"/>
        </w:rPr>
        <w:t xml:space="preserve"> (Los Angeles, CA: Library Juice Press, 2011) 157</w:t>
      </w:r>
    </w:p>
    <w:p w14:paraId="00000057"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Pierluigi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Donini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Commentary on Tradition Aristotelianism, Platonism, and Post-Hellenistic </w:t>
      </w:r>
      <w:r>
        <w:rPr>
          <w:rFonts w:ascii="Times New Roman" w:eastAsia="Times New Roman" w:hAnsi="Times New Roman" w:cs="Times New Roman"/>
          <w:i/>
          <w:sz w:val="24"/>
          <w:szCs w:val="24"/>
        </w:rPr>
        <w:t>Philosophy</w:t>
      </w:r>
      <w:r>
        <w:rPr>
          <w:rFonts w:ascii="Times New Roman" w:eastAsia="Times New Roman" w:hAnsi="Times New Roman" w:cs="Times New Roman"/>
          <w:sz w:val="24"/>
          <w:szCs w:val="24"/>
        </w:rPr>
        <w:t xml:space="preserve">, (Berlin: Walter de </w:t>
      </w:r>
      <w:proofErr w:type="spellStart"/>
      <w:r>
        <w:rPr>
          <w:rFonts w:ascii="Times New Roman" w:eastAsia="Times New Roman" w:hAnsi="Times New Roman" w:cs="Times New Roman"/>
          <w:sz w:val="24"/>
          <w:szCs w:val="24"/>
        </w:rPr>
        <w:t>Gruyter</w:t>
      </w:r>
      <w:proofErr w:type="spellEnd"/>
      <w:r>
        <w:rPr>
          <w:rFonts w:ascii="Times New Roman" w:eastAsia="Times New Roman" w:hAnsi="Times New Roman" w:cs="Times New Roman"/>
          <w:sz w:val="24"/>
          <w:szCs w:val="24"/>
        </w:rPr>
        <w:t xml:space="preserve"> GmbH &amp; Co, KG) 200</w:t>
      </w:r>
    </w:p>
    <w:p w14:paraId="00000058"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226</w:t>
      </w:r>
    </w:p>
    <w:p w14:paraId="00000059"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John </w:t>
      </w:r>
      <w:proofErr w:type="spellStart"/>
      <w:r>
        <w:rPr>
          <w:rFonts w:ascii="Times New Roman" w:eastAsia="Times New Roman" w:hAnsi="Times New Roman" w:cs="Times New Roman"/>
          <w:sz w:val="24"/>
          <w:szCs w:val="24"/>
        </w:rPr>
        <w:t>Hipple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Beautiful, The Sublime and The Picturesque in Eighteenth Century British Aesthetic Theory</w:t>
      </w:r>
      <w:r>
        <w:rPr>
          <w:rFonts w:ascii="Times New Roman" w:eastAsia="Times New Roman" w:hAnsi="Times New Roman" w:cs="Times New Roman"/>
          <w:sz w:val="24"/>
          <w:szCs w:val="24"/>
        </w:rPr>
        <w:t xml:space="preserve">, (New Delhi: </w:t>
      </w:r>
      <w:proofErr w:type="spellStart"/>
      <w:r>
        <w:rPr>
          <w:rFonts w:ascii="Times New Roman" w:eastAsia="Times New Roman" w:hAnsi="Times New Roman" w:cs="Times New Roman"/>
          <w:sz w:val="24"/>
          <w:szCs w:val="24"/>
        </w:rPr>
        <w:t>Isha</w:t>
      </w:r>
      <w:proofErr w:type="spellEnd"/>
      <w:r>
        <w:rPr>
          <w:rFonts w:ascii="Times New Roman" w:eastAsia="Times New Roman" w:hAnsi="Times New Roman" w:cs="Times New Roman"/>
          <w:sz w:val="24"/>
          <w:szCs w:val="24"/>
        </w:rPr>
        <w:t xml:space="preserve"> Books, 20</w:t>
      </w:r>
      <w:r>
        <w:rPr>
          <w:rFonts w:ascii="Times New Roman" w:eastAsia="Times New Roman" w:hAnsi="Times New Roman" w:cs="Times New Roman"/>
          <w:sz w:val="24"/>
          <w:szCs w:val="24"/>
        </w:rPr>
        <w:t xml:space="preserve">13) 44 </w:t>
      </w:r>
    </w:p>
    <w:p w14:paraId="0000005A"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236</w:t>
      </w:r>
    </w:p>
    <w:p w14:paraId="0000005B"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Kivy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Francis Hutcheson: an Inquiry Concerning Beauty, Order, Harmony, Design</w:t>
      </w:r>
      <w:r>
        <w:rPr>
          <w:rFonts w:ascii="Times New Roman" w:eastAsia="Times New Roman" w:hAnsi="Times New Roman" w:cs="Times New Roman"/>
          <w:sz w:val="24"/>
          <w:szCs w:val="24"/>
        </w:rPr>
        <w:t xml:space="preserve">, (The Hague: </w:t>
      </w:r>
      <w:proofErr w:type="spellStart"/>
      <w:r>
        <w:rPr>
          <w:rFonts w:ascii="Times New Roman" w:eastAsia="Times New Roman" w:hAnsi="Times New Roman" w:cs="Times New Roman"/>
          <w:sz w:val="24"/>
          <w:szCs w:val="24"/>
        </w:rPr>
        <w:t>Martinus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Nijhoff</w:t>
      </w:r>
      <w:proofErr w:type="spellEnd"/>
      <w:r>
        <w:rPr>
          <w:rFonts w:ascii="Times New Roman" w:eastAsia="Times New Roman" w:hAnsi="Times New Roman" w:cs="Times New Roman"/>
          <w:sz w:val="24"/>
          <w:szCs w:val="24"/>
        </w:rPr>
        <w:t>, 1973) 57</w:t>
      </w:r>
    </w:p>
    <w:p w14:paraId="0000005C"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261</w:t>
      </w:r>
    </w:p>
    <w:p w14:paraId="0000005D"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Harry Fran</w:t>
      </w:r>
      <w:r>
        <w:rPr>
          <w:rFonts w:ascii="Times New Roman" w:eastAsia="Times New Roman" w:hAnsi="Times New Roman" w:cs="Times New Roman"/>
          <w:sz w:val="24"/>
          <w:szCs w:val="24"/>
        </w:rPr>
        <w:t xml:space="preserve">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263</w:t>
      </w:r>
    </w:p>
    <w:p w14:paraId="0000005E"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Harry Francis </w:t>
      </w:r>
      <w:proofErr w:type="spellStart"/>
      <w:r>
        <w:rPr>
          <w:rFonts w:ascii="Times New Roman" w:eastAsia="Times New Roman" w:hAnsi="Times New Roman" w:cs="Times New Roman"/>
          <w:sz w:val="24"/>
          <w:szCs w:val="24"/>
        </w:rPr>
        <w:t>Mallgrave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Architectural Theory Vol 1</w:t>
      </w:r>
      <w:r>
        <w:rPr>
          <w:rFonts w:ascii="Times New Roman" w:eastAsia="Times New Roman" w:hAnsi="Times New Roman" w:cs="Times New Roman"/>
          <w:sz w:val="24"/>
          <w:szCs w:val="24"/>
        </w:rPr>
        <w:t>, 265</w:t>
      </w:r>
    </w:p>
    <w:p w14:paraId="0000005F"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John </w:t>
      </w:r>
      <w:proofErr w:type="spellStart"/>
      <w:r>
        <w:rPr>
          <w:rFonts w:ascii="Times New Roman" w:eastAsia="Times New Roman" w:hAnsi="Times New Roman" w:cs="Times New Roman"/>
          <w:sz w:val="24"/>
          <w:szCs w:val="24"/>
        </w:rPr>
        <w:t>Hipple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Beautiful, The Sublime and The Picturesque in Eighteenth Century British Aesthetic Theory</w:t>
      </w:r>
      <w:r>
        <w:rPr>
          <w:rFonts w:ascii="Times New Roman" w:eastAsia="Times New Roman" w:hAnsi="Times New Roman" w:cs="Times New Roman"/>
          <w:sz w:val="24"/>
          <w:szCs w:val="24"/>
        </w:rPr>
        <w:t xml:space="preserve">, 44 </w:t>
      </w:r>
    </w:p>
    <w:p w14:paraId="00000060"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Hipple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Beautiful, The Sublime and The Picturesque in Eighteenth Century British Aesthetic Theory</w:t>
      </w:r>
      <w:r>
        <w:rPr>
          <w:rFonts w:ascii="Times New Roman" w:eastAsia="Times New Roman" w:hAnsi="Times New Roman" w:cs="Times New Roman"/>
          <w:sz w:val="24"/>
          <w:szCs w:val="24"/>
        </w:rPr>
        <w:t>, 39</w:t>
      </w:r>
    </w:p>
    <w:p w14:paraId="00000061"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Aaron Garrett, Editor, </w:t>
      </w:r>
      <w:r>
        <w:rPr>
          <w:rFonts w:ascii="Times New Roman" w:eastAsia="Times New Roman" w:hAnsi="Times New Roman" w:cs="Times New Roman"/>
          <w:i/>
          <w:sz w:val="24"/>
          <w:szCs w:val="24"/>
        </w:rPr>
        <w:t xml:space="preserve">The Routledge Companion to </w:t>
      </w:r>
      <w:proofErr w:type="spellStart"/>
      <w:r>
        <w:rPr>
          <w:rFonts w:ascii="Times New Roman" w:eastAsia="Times New Roman" w:hAnsi="Times New Roman" w:cs="Times New Roman"/>
          <w:i/>
          <w:sz w:val="24"/>
          <w:szCs w:val="24"/>
        </w:rPr>
        <w:t>Enighteenth</w:t>
      </w:r>
      <w:proofErr w:type="spellEnd"/>
      <w:r>
        <w:rPr>
          <w:rFonts w:ascii="Times New Roman" w:eastAsia="Times New Roman" w:hAnsi="Times New Roman" w:cs="Times New Roman"/>
          <w:i/>
          <w:sz w:val="24"/>
          <w:szCs w:val="24"/>
        </w:rPr>
        <w:t xml:space="preserve"> Century Philosophy</w:t>
      </w:r>
      <w:r>
        <w:rPr>
          <w:rFonts w:ascii="Times New Roman" w:eastAsia="Times New Roman" w:hAnsi="Times New Roman" w:cs="Times New Roman"/>
          <w:sz w:val="24"/>
          <w:szCs w:val="24"/>
        </w:rPr>
        <w:t>, (New York: Routledge, 2014) 16</w:t>
      </w:r>
    </w:p>
    <w:p w14:paraId="00000062"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Edmund Burke, </w:t>
      </w:r>
      <w:r>
        <w:rPr>
          <w:rFonts w:ascii="Times New Roman" w:eastAsia="Times New Roman" w:hAnsi="Times New Roman" w:cs="Times New Roman"/>
          <w:i/>
          <w:sz w:val="24"/>
          <w:szCs w:val="24"/>
        </w:rPr>
        <w:t>The Sublime and the Beautiful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Adelaide, Australia: University of Adelaide, 2014) Part III, Section 1</w:t>
      </w:r>
    </w:p>
    <w:p w14:paraId="00000063"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King and F Laurence, Editors, </w:t>
      </w:r>
      <w:r>
        <w:rPr>
          <w:rFonts w:ascii="Times New Roman" w:eastAsia="Times New Roman" w:hAnsi="Times New Roman" w:cs="Times New Roman"/>
          <w:i/>
          <w:sz w:val="24"/>
          <w:szCs w:val="24"/>
        </w:rPr>
        <w:t>The Works of the Right Honorable Edmund Burke</w:t>
      </w:r>
      <w:r>
        <w:rPr>
          <w:rFonts w:ascii="Times New Roman" w:eastAsia="Times New Roman" w:hAnsi="Times New Roman" w:cs="Times New Roman"/>
          <w:sz w:val="24"/>
          <w:szCs w:val="24"/>
        </w:rPr>
        <w:t xml:space="preserve">, (London: J </w:t>
      </w:r>
      <w:proofErr w:type="spellStart"/>
      <w:r>
        <w:rPr>
          <w:rFonts w:ascii="Times New Roman" w:eastAsia="Times New Roman" w:hAnsi="Times New Roman" w:cs="Times New Roman"/>
          <w:sz w:val="24"/>
          <w:szCs w:val="24"/>
        </w:rPr>
        <w:t>Dodsley</w:t>
      </w:r>
      <w:proofErr w:type="spellEnd"/>
      <w:r>
        <w:rPr>
          <w:rFonts w:ascii="Times New Roman" w:eastAsia="Times New Roman" w:hAnsi="Times New Roman" w:cs="Times New Roman"/>
          <w:sz w:val="24"/>
          <w:szCs w:val="24"/>
        </w:rPr>
        <w:t>, 1792) 146</w:t>
      </w:r>
    </w:p>
    <w:p w14:paraId="00000064"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Nicola Humble, “The Poetry of Architecture: Browning and Historical Revivali</w:t>
      </w:r>
      <w:r>
        <w:rPr>
          <w:rFonts w:ascii="Times New Roman" w:eastAsia="Times New Roman" w:hAnsi="Times New Roman" w:cs="Times New Roman"/>
          <w:sz w:val="24"/>
          <w:szCs w:val="24"/>
        </w:rPr>
        <w:t>sm”</w:t>
      </w:r>
      <w:r>
        <w:rPr>
          <w:rFonts w:ascii="Times New Roman" w:eastAsia="Times New Roman" w:hAnsi="Times New Roman" w:cs="Times New Roman"/>
          <w:i/>
          <w:sz w:val="24"/>
          <w:szCs w:val="24"/>
        </w:rPr>
        <w:t>, Victorian Literature and Culture</w:t>
      </w:r>
      <w:r>
        <w:rPr>
          <w:rFonts w:ascii="Times New Roman" w:eastAsia="Times New Roman" w:hAnsi="Times New Roman" w:cs="Times New Roman"/>
          <w:sz w:val="24"/>
          <w:szCs w:val="24"/>
        </w:rPr>
        <w:t xml:space="preserve"> (Cambridge, Cambridge University Press, 1997) 266</w:t>
      </w:r>
    </w:p>
    <w:p w14:paraId="00000065"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Bergdoll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European Architecture 1750-1890</w:t>
      </w:r>
      <w:r>
        <w:rPr>
          <w:rFonts w:ascii="Times New Roman" w:eastAsia="Times New Roman" w:hAnsi="Times New Roman" w:cs="Times New Roman"/>
          <w:sz w:val="24"/>
          <w:szCs w:val="24"/>
        </w:rPr>
        <w:t>, 190</w:t>
      </w:r>
    </w:p>
    <w:p w14:paraId="00000066"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Bergdoll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European Architecture 1750-1890</w:t>
      </w:r>
      <w:r>
        <w:rPr>
          <w:rFonts w:ascii="Times New Roman" w:eastAsia="Times New Roman" w:hAnsi="Times New Roman" w:cs="Times New Roman"/>
          <w:sz w:val="24"/>
          <w:szCs w:val="24"/>
        </w:rPr>
        <w:t>, 255-6</w:t>
      </w:r>
    </w:p>
    <w:p w14:paraId="00000067"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Rev. Arthur Lowndes, Editor, “Walter Pater”, </w:t>
      </w:r>
      <w:r>
        <w:rPr>
          <w:rFonts w:ascii="Times New Roman" w:eastAsia="Times New Roman" w:hAnsi="Times New Roman" w:cs="Times New Roman"/>
          <w:i/>
          <w:sz w:val="24"/>
          <w:szCs w:val="24"/>
        </w:rPr>
        <w:t>The Church Eclectic Vol</w:t>
      </w:r>
      <w:r>
        <w:rPr>
          <w:rFonts w:ascii="Times New Roman" w:eastAsia="Times New Roman" w:hAnsi="Times New Roman" w:cs="Times New Roman"/>
          <w:i/>
          <w:sz w:val="24"/>
          <w:szCs w:val="24"/>
        </w:rPr>
        <w:t xml:space="preserve"> 29</w:t>
      </w:r>
      <w:r>
        <w:rPr>
          <w:rFonts w:ascii="Times New Roman" w:eastAsia="Times New Roman" w:hAnsi="Times New Roman" w:cs="Times New Roman"/>
          <w:sz w:val="24"/>
          <w:szCs w:val="24"/>
        </w:rPr>
        <w:t xml:space="preserve"> (New York: Edwin S. Gorham, 1901) 159</w:t>
      </w:r>
    </w:p>
    <w:p w14:paraId="00000068"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A Coles, Editor, </w:t>
      </w:r>
      <w:r>
        <w:rPr>
          <w:rFonts w:ascii="Times New Roman" w:eastAsia="Times New Roman" w:hAnsi="Times New Roman" w:cs="Times New Roman"/>
          <w:i/>
          <w:sz w:val="24"/>
          <w:szCs w:val="24"/>
        </w:rPr>
        <w:t xml:space="preserve">Van Brunt Architecture and Society </w:t>
      </w:r>
      <w:r>
        <w:rPr>
          <w:rFonts w:ascii="Times New Roman" w:eastAsia="Times New Roman" w:hAnsi="Times New Roman" w:cs="Times New Roman"/>
          <w:sz w:val="24"/>
          <w:szCs w:val="24"/>
        </w:rPr>
        <w:t>(Cambridge, Harvard University Press, 1969) 103</w:t>
      </w:r>
    </w:p>
    <w:p w14:paraId="00000069"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Arnold Lewis and Keith Morgan, Editors,</w:t>
      </w:r>
      <w:r>
        <w:rPr>
          <w:rFonts w:ascii="Times New Roman" w:eastAsia="Times New Roman" w:hAnsi="Times New Roman" w:cs="Times New Roman"/>
          <w:i/>
          <w:sz w:val="24"/>
          <w:szCs w:val="24"/>
        </w:rPr>
        <w:t xml:space="preserve"> American Victorian Architecture</w:t>
      </w:r>
      <w:r>
        <w:rPr>
          <w:rFonts w:ascii="Times New Roman" w:eastAsia="Times New Roman" w:hAnsi="Times New Roman" w:cs="Times New Roman"/>
          <w:sz w:val="24"/>
          <w:szCs w:val="24"/>
        </w:rPr>
        <w:t xml:space="preserve"> (New York: Dover Publications 1975</w:t>
      </w:r>
      <w:r>
        <w:rPr>
          <w:rFonts w:ascii="Times New Roman" w:eastAsia="Times New Roman" w:hAnsi="Times New Roman" w:cs="Times New Roman"/>
          <w:sz w:val="24"/>
          <w:szCs w:val="24"/>
        </w:rPr>
        <w:t>) 10</w:t>
      </w:r>
    </w:p>
    <w:p w14:paraId="0000006A"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Harriett Monroe, </w:t>
      </w:r>
      <w:r>
        <w:rPr>
          <w:rFonts w:ascii="Times New Roman" w:eastAsia="Times New Roman" w:hAnsi="Times New Roman" w:cs="Times New Roman"/>
          <w:i/>
          <w:sz w:val="24"/>
          <w:szCs w:val="24"/>
        </w:rPr>
        <w:t>John Wellborn Root A study of His Life and Work</w:t>
      </w:r>
      <w:r>
        <w:rPr>
          <w:rFonts w:ascii="Times New Roman" w:eastAsia="Times New Roman" w:hAnsi="Times New Roman" w:cs="Times New Roman"/>
          <w:sz w:val="24"/>
          <w:szCs w:val="24"/>
        </w:rPr>
        <w:t xml:space="preserve"> (Boston and New York: Houghton Mifflin 1896) 272-3</w:t>
      </w:r>
    </w:p>
    <w:p w14:paraId="0000006B"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George E Hartman and Jan </w:t>
      </w:r>
      <w:proofErr w:type="spellStart"/>
      <w:r>
        <w:rPr>
          <w:rFonts w:ascii="Times New Roman" w:eastAsia="Times New Roman" w:hAnsi="Times New Roman" w:cs="Times New Roman"/>
          <w:sz w:val="24"/>
          <w:szCs w:val="24"/>
        </w:rPr>
        <w:t>Cigliano</w:t>
      </w:r>
      <w:proofErr w:type="spellEnd"/>
      <w:r>
        <w:rPr>
          <w:rFonts w:ascii="Times New Roman" w:eastAsia="Times New Roman" w:hAnsi="Times New Roman" w:cs="Times New Roman"/>
          <w:sz w:val="24"/>
          <w:szCs w:val="24"/>
        </w:rPr>
        <w:t xml:space="preserve">, Editors, </w:t>
      </w:r>
      <w:r>
        <w:rPr>
          <w:rFonts w:ascii="Times New Roman" w:eastAsia="Times New Roman" w:hAnsi="Times New Roman" w:cs="Times New Roman"/>
          <w:i/>
          <w:sz w:val="24"/>
          <w:szCs w:val="24"/>
        </w:rPr>
        <w:t>Pencil Points Reader: A Journal for the Drafting Room</w:t>
      </w:r>
      <w:r>
        <w:rPr>
          <w:rFonts w:ascii="Times New Roman" w:eastAsia="Times New Roman" w:hAnsi="Times New Roman" w:cs="Times New Roman"/>
          <w:sz w:val="24"/>
          <w:szCs w:val="24"/>
        </w:rPr>
        <w:t xml:space="preserve"> (New York: Princeton University Press</w:t>
      </w:r>
      <w:r>
        <w:rPr>
          <w:rFonts w:ascii="Times New Roman" w:eastAsia="Times New Roman" w:hAnsi="Times New Roman" w:cs="Times New Roman"/>
          <w:sz w:val="24"/>
          <w:szCs w:val="24"/>
        </w:rPr>
        <w:t>, 2004) 311</w:t>
      </w:r>
    </w:p>
    <w:p w14:paraId="0000006C"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Hipple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Beautiful, The Sublime and The Picturesque in Eighteenth Century British Aesthetic Theory</w:t>
      </w:r>
      <w:r>
        <w:rPr>
          <w:rFonts w:ascii="Times New Roman" w:eastAsia="Times New Roman" w:hAnsi="Times New Roman" w:cs="Times New Roman"/>
          <w:sz w:val="24"/>
          <w:szCs w:val="24"/>
        </w:rPr>
        <w:t>, 120</w:t>
      </w:r>
    </w:p>
    <w:p w14:paraId="0000006D" w14:textId="77777777" w:rsidR="00A47197" w:rsidRDefault="00EF3323">
      <w:pPr>
        <w:numPr>
          <w:ilvl w:val="0"/>
          <w:numId w:val="1"/>
        </w:numPr>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Morduant</w:t>
      </w:r>
      <w:proofErr w:type="spellEnd"/>
      <w:r>
        <w:rPr>
          <w:rFonts w:ascii="Times New Roman" w:eastAsia="Times New Roman" w:hAnsi="Times New Roman" w:cs="Times New Roman"/>
          <w:sz w:val="24"/>
          <w:szCs w:val="24"/>
        </w:rPr>
        <w:t xml:space="preserve"> Crook, Architectural History, Vol 27, “Design and Practice in British Architecture: Studies in Architectural History” (London: Society of Architectural Historians of Great Britain Publications Limited 1984) 570</w:t>
      </w:r>
    </w:p>
    <w:sectPr w:rsidR="00A4719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CC1F1" w14:textId="77777777" w:rsidR="00EF3323" w:rsidRDefault="00EF3323">
      <w:pPr>
        <w:spacing w:line="240" w:lineRule="auto"/>
      </w:pPr>
      <w:r>
        <w:separator/>
      </w:r>
    </w:p>
  </w:endnote>
  <w:endnote w:type="continuationSeparator" w:id="0">
    <w:p w14:paraId="22C679A2" w14:textId="77777777" w:rsidR="00EF3323" w:rsidRDefault="00EF3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7DDA" w14:textId="77777777" w:rsidR="00EF3323" w:rsidRDefault="00EF3323">
      <w:pPr>
        <w:spacing w:line="240" w:lineRule="auto"/>
      </w:pPr>
      <w:r>
        <w:separator/>
      </w:r>
    </w:p>
  </w:footnote>
  <w:footnote w:type="continuationSeparator" w:id="0">
    <w:p w14:paraId="36EBCD60" w14:textId="77777777" w:rsidR="00EF3323" w:rsidRDefault="00EF33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E" w14:textId="77777777" w:rsidR="00A47197" w:rsidRDefault="00A471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66B0"/>
    <w:multiLevelType w:val="multilevel"/>
    <w:tmpl w:val="59EC46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97"/>
    <w:rsid w:val="000269DF"/>
    <w:rsid w:val="00A47197"/>
    <w:rsid w:val="00E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1634C-9E49-4A1A-BBE1-F1BC8792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Morales</dc:creator>
  <cp:lastModifiedBy>Daniel Morales</cp:lastModifiedBy>
  <cp:revision>2</cp:revision>
  <dcterms:created xsi:type="dcterms:W3CDTF">2020-09-16T14:22:00Z</dcterms:created>
  <dcterms:modified xsi:type="dcterms:W3CDTF">2020-09-16T14:22:00Z</dcterms:modified>
</cp:coreProperties>
</file>